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5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820"/>
        <w:gridCol w:w="3411"/>
        <w:gridCol w:w="3052"/>
        <w:gridCol w:w="7361"/>
      </w:tblGrid>
      <w:tr>
        <w:trPr>
          <w:gridBefore w:val="1"/>
          <w:wBefore w:w="6" w:type="dxa"/>
          <w:cantSplit/>
          <w:trHeight w:val="524"/>
          <w:tblHeader/>
        </w:trPr>
        <w:tc>
          <w:tcPr>
            <w:tcW w:w="14644" w:type="dxa"/>
            <w:gridSpan w:val="4"/>
            <w:shd w:val="clear" w:color="auto" w:fill="auto"/>
            <w:vAlign w:val="center"/>
          </w:tcPr>
          <w:p>
            <w:pPr>
              <w:jc w:val="both"/>
              <w:rPr>
                <w:rFonts w:ascii="Arial" w:hAnsi="Arial" w:cs="Arial"/>
                <w:b/>
                <w:bCs/>
              </w:rPr>
            </w:pPr>
            <w:r>
              <w:rPr>
                <w:rFonts w:ascii="Arial" w:hAnsi="Arial" w:cs="Arial"/>
                <w:b/>
                <w:bCs/>
              </w:rPr>
              <w:t>Abschnitt 2: Leistungsbild Ausführungsplanung</w:t>
            </w:r>
          </w:p>
        </w:tc>
      </w:tr>
      <w:tr>
        <w:tblPrEx>
          <w:tblCellMar>
            <w:left w:w="102" w:type="dxa"/>
            <w:right w:w="102" w:type="dxa"/>
          </w:tblCellMar>
        </w:tblPrEx>
        <w:trPr>
          <w:cantSplit/>
          <w:trHeight w:val="567"/>
          <w:tblHeader/>
        </w:trPr>
        <w:tc>
          <w:tcPr>
            <w:tcW w:w="826" w:type="dxa"/>
            <w:gridSpan w:val="2"/>
            <w:shd w:val="pct20" w:color="auto" w:fill="auto"/>
            <w:vAlign w:val="center"/>
          </w:tcPr>
          <w:p>
            <w:pPr>
              <w:jc w:val="both"/>
              <w:rPr>
                <w:rFonts w:ascii="Arial" w:hAnsi="Arial" w:cs="Arial"/>
                <w:b/>
                <w:bCs/>
                <w:sz w:val="20"/>
                <w:szCs w:val="20"/>
              </w:rPr>
            </w:pPr>
            <w:r>
              <w:rPr>
                <w:rFonts w:ascii="Arial" w:hAnsi="Arial" w:cs="Arial"/>
                <w:b/>
                <w:bCs/>
                <w:sz w:val="20"/>
                <w:szCs w:val="20"/>
              </w:rPr>
              <w:t>Nr.</w:t>
            </w:r>
          </w:p>
        </w:tc>
        <w:tc>
          <w:tcPr>
            <w:tcW w:w="3411" w:type="dxa"/>
            <w:shd w:val="pct20" w:color="auto" w:fill="auto"/>
            <w:vAlign w:val="center"/>
          </w:tcPr>
          <w:p>
            <w:pPr>
              <w:jc w:val="both"/>
              <w:rPr>
                <w:rFonts w:ascii="Arial" w:hAnsi="Arial" w:cs="Arial"/>
                <w:b/>
                <w:bCs/>
                <w:sz w:val="20"/>
                <w:szCs w:val="20"/>
              </w:rPr>
            </w:pPr>
            <w:r>
              <w:rPr>
                <w:rFonts w:ascii="Arial" w:hAnsi="Arial" w:cs="Arial"/>
                <w:b/>
                <w:bCs/>
                <w:sz w:val="20"/>
                <w:szCs w:val="20"/>
              </w:rPr>
              <w:t>Grundleistung</w:t>
            </w:r>
          </w:p>
        </w:tc>
        <w:tc>
          <w:tcPr>
            <w:tcW w:w="3052" w:type="dxa"/>
            <w:shd w:val="pct20" w:color="auto" w:fill="auto"/>
            <w:vAlign w:val="center"/>
          </w:tcPr>
          <w:p>
            <w:pPr>
              <w:jc w:val="both"/>
              <w:rPr>
                <w:rFonts w:ascii="Arial" w:hAnsi="Arial" w:cs="Arial"/>
                <w:b/>
                <w:bCs/>
                <w:sz w:val="20"/>
                <w:szCs w:val="20"/>
              </w:rPr>
            </w:pPr>
            <w:r>
              <w:rPr>
                <w:rFonts w:ascii="Arial" w:hAnsi="Arial" w:cs="Arial"/>
                <w:b/>
                <w:bCs/>
                <w:sz w:val="20"/>
                <w:szCs w:val="20"/>
              </w:rPr>
              <w:t>Besondere Leistung</w:t>
            </w:r>
          </w:p>
        </w:tc>
        <w:tc>
          <w:tcPr>
            <w:tcW w:w="7361" w:type="dxa"/>
            <w:shd w:val="pct20" w:color="auto" w:fill="auto"/>
            <w:vAlign w:val="center"/>
          </w:tcPr>
          <w:p>
            <w:pPr>
              <w:jc w:val="both"/>
              <w:rPr>
                <w:rFonts w:ascii="Arial" w:hAnsi="Arial" w:cs="Arial"/>
                <w:b/>
                <w:bCs/>
                <w:sz w:val="20"/>
                <w:szCs w:val="20"/>
              </w:rPr>
            </w:pPr>
            <w:r>
              <w:rPr>
                <w:rFonts w:ascii="Arial" w:hAnsi="Arial" w:cs="Arial"/>
                <w:b/>
                <w:bCs/>
                <w:sz w:val="20"/>
                <w:szCs w:val="20"/>
              </w:rPr>
              <w:t>Erläuterung</w:t>
            </w:r>
          </w:p>
        </w:tc>
      </w:tr>
      <w:tr>
        <w:tblPrEx>
          <w:tblCellMar>
            <w:left w:w="102" w:type="dxa"/>
            <w:right w:w="102" w:type="dxa"/>
          </w:tblCellMar>
        </w:tblPrEx>
        <w:trPr>
          <w:cantSplit/>
          <w:trHeight w:val="433"/>
        </w:trPr>
        <w:tc>
          <w:tcPr>
            <w:tcW w:w="14650" w:type="dxa"/>
            <w:gridSpan w:val="5"/>
            <w:vAlign w:val="center"/>
          </w:tcPr>
          <w:p>
            <w:pPr>
              <w:ind w:left="318" w:hanging="318"/>
              <w:jc w:val="both"/>
              <w:rPr>
                <w:rFonts w:ascii="Arial" w:hAnsi="Arial" w:cs="Arial"/>
                <w:b/>
                <w:bCs/>
                <w:sz w:val="20"/>
                <w:szCs w:val="20"/>
              </w:rPr>
            </w:pPr>
            <w:r>
              <w:rPr>
                <w:rFonts w:ascii="Arial" w:hAnsi="Arial" w:cs="Arial"/>
                <w:b/>
                <w:bCs/>
                <w:sz w:val="20"/>
                <w:szCs w:val="20"/>
              </w:rPr>
              <w:t>Ausführungsplanung und Vorbereitung der Vergabe</w:t>
            </w: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405</w:t>
            </w:r>
          </w:p>
        </w:tc>
        <w:tc>
          <w:tcPr>
            <w:tcW w:w="3411" w:type="dxa"/>
            <w:vAlign w:val="center"/>
          </w:tcPr>
          <w:p>
            <w:pPr>
              <w:rPr>
                <w:rFonts w:ascii="Arial" w:hAnsi="Arial" w:cs="Arial"/>
                <w:b/>
                <w:bCs/>
                <w:sz w:val="20"/>
                <w:szCs w:val="20"/>
              </w:rPr>
            </w:pPr>
          </w:p>
        </w:tc>
        <w:tc>
          <w:tcPr>
            <w:tcW w:w="3052" w:type="dxa"/>
            <w:vAlign w:val="center"/>
          </w:tcPr>
          <w:p>
            <w:pPr>
              <w:rPr>
                <w:rFonts w:ascii="Arial" w:hAnsi="Arial" w:cs="Arial"/>
                <w:sz w:val="20"/>
                <w:szCs w:val="20"/>
              </w:rPr>
            </w:pPr>
            <w:r>
              <w:rPr>
                <w:rFonts w:ascii="Arial" w:hAnsi="Arial" w:cs="Arial"/>
                <w:sz w:val="20"/>
                <w:szCs w:val="20"/>
              </w:rPr>
              <w:t>Einarbeiten in das vorliegende Räumkonzept</w:t>
            </w:r>
          </w:p>
        </w:tc>
        <w:tc>
          <w:tcPr>
            <w:tcW w:w="7361" w:type="dxa"/>
            <w:vAlign w:val="center"/>
          </w:tcPr>
          <w:p>
            <w:pPr>
              <w:pStyle w:val="Kommentartext"/>
              <w:widowControl/>
              <w:autoSpaceDE/>
              <w:autoSpaceDN/>
              <w:adjustRightInd/>
              <w:spacing w:after="0"/>
              <w:jc w:val="left"/>
              <w:rPr>
                <w:lang w:val="de-DE"/>
              </w:rPr>
            </w:pPr>
            <w:r>
              <w:rPr>
                <w:lang w:val="de-DE"/>
              </w:rPr>
              <w:t>Diese Leistung ist nur dann zu erbringen, wenn der Planer wechselt.</w:t>
            </w: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410</w:t>
            </w:r>
          </w:p>
        </w:tc>
        <w:tc>
          <w:tcPr>
            <w:tcW w:w="3411" w:type="dxa"/>
            <w:vAlign w:val="center"/>
          </w:tcPr>
          <w:p>
            <w:pPr>
              <w:rPr>
                <w:rFonts w:ascii="Arial" w:hAnsi="Arial" w:cs="Arial"/>
                <w:bCs/>
                <w:sz w:val="20"/>
                <w:szCs w:val="20"/>
              </w:rPr>
            </w:pPr>
            <w:r>
              <w:rPr>
                <w:rFonts w:ascii="Arial" w:hAnsi="Arial" w:cs="Arial"/>
                <w:bCs/>
                <w:sz w:val="20"/>
                <w:szCs w:val="20"/>
              </w:rPr>
              <w:t>Prüfen und Anpassen des Räumkonzeptes</w:t>
            </w:r>
          </w:p>
        </w:tc>
        <w:tc>
          <w:tcPr>
            <w:tcW w:w="3052" w:type="dxa"/>
            <w:vAlign w:val="center"/>
          </w:tcPr>
          <w:p>
            <w:pPr>
              <w:rPr>
                <w:rFonts w:ascii="Arial" w:hAnsi="Arial" w:cs="Arial"/>
                <w:sz w:val="20"/>
                <w:szCs w:val="20"/>
              </w:rPr>
            </w:pPr>
          </w:p>
        </w:tc>
        <w:tc>
          <w:tcPr>
            <w:tcW w:w="7361" w:type="dxa"/>
            <w:vAlign w:val="center"/>
          </w:tcPr>
          <w:p>
            <w:pPr>
              <w:pStyle w:val="Kommentartext"/>
              <w:widowControl/>
              <w:autoSpaceDE/>
              <w:autoSpaceDN/>
              <w:adjustRightInd/>
              <w:spacing w:after="0"/>
              <w:jc w:val="left"/>
              <w:rPr>
                <w:lang w:val="de-DE"/>
              </w:rPr>
            </w:pPr>
            <w:r>
              <w:rPr>
                <w:lang w:val="de-DE"/>
              </w:rPr>
              <w:t xml:space="preserve">Prüfung des Räumkonzeptes auf Aktualität und Plausibilität unter Berücksichtigung möglicher Änderungen des Gesamtprojektes und dessen Bauphasen und Bauzeiten. Bedarfsweise Anpassung des Räumkonzeptes </w:t>
            </w:r>
            <w:r>
              <w:t xml:space="preserve">bis </w:t>
            </w:r>
            <w:r>
              <w:rPr>
                <w:lang w:val="de-DE"/>
              </w:rPr>
              <w:t>zur</w:t>
            </w:r>
            <w:r>
              <w:t xml:space="preserve"> ausführungsreifen </w:t>
            </w:r>
            <w:r>
              <w:rPr>
                <w:lang w:val="de-DE"/>
              </w:rPr>
              <w:t>Lösung</w:t>
            </w:r>
            <w:r>
              <w:t>.</w:t>
            </w: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415</w:t>
            </w:r>
          </w:p>
        </w:tc>
        <w:tc>
          <w:tcPr>
            <w:tcW w:w="3411" w:type="dxa"/>
            <w:vAlign w:val="center"/>
          </w:tcPr>
          <w:p>
            <w:pPr>
              <w:rPr>
                <w:rFonts w:ascii="Arial" w:hAnsi="Arial" w:cs="Arial"/>
                <w:bCs/>
                <w:sz w:val="20"/>
                <w:szCs w:val="20"/>
              </w:rPr>
            </w:pPr>
          </w:p>
        </w:tc>
        <w:tc>
          <w:tcPr>
            <w:tcW w:w="3052" w:type="dxa"/>
            <w:vAlign w:val="center"/>
          </w:tcPr>
          <w:p>
            <w:pPr>
              <w:rPr>
                <w:rFonts w:ascii="Arial" w:hAnsi="Arial" w:cs="Arial"/>
                <w:sz w:val="20"/>
                <w:szCs w:val="20"/>
              </w:rPr>
            </w:pPr>
            <w:r>
              <w:rPr>
                <w:rFonts w:ascii="Arial" w:hAnsi="Arial" w:cs="Arial"/>
                <w:sz w:val="20"/>
                <w:szCs w:val="20"/>
              </w:rPr>
              <w:t>Ortsbesichtigung durchführen</w:t>
            </w:r>
          </w:p>
        </w:tc>
        <w:tc>
          <w:tcPr>
            <w:tcW w:w="7361" w:type="dxa"/>
            <w:vAlign w:val="center"/>
          </w:tcPr>
          <w:p>
            <w:pPr>
              <w:pStyle w:val="Kommentartext"/>
              <w:widowControl/>
              <w:autoSpaceDE/>
              <w:autoSpaceDN/>
              <w:adjustRightInd/>
              <w:spacing w:after="0"/>
              <w:jc w:val="left"/>
              <w:rPr>
                <w:lang w:val="de-DE"/>
              </w:rPr>
            </w:pPr>
            <w:r>
              <w:t>Ortsbesichtigung zur Erhebung der aktuell vorliegenden Standortgegebenheiten (Zuwegung zur Räumstelle, Bewuchs, Bewirtschaftung von Flächen, Nutzungen im Umfeld etc.)</w:t>
            </w:r>
          </w:p>
        </w:tc>
      </w:tr>
      <w:tr>
        <w:tblPrEx>
          <w:tblCellMar>
            <w:left w:w="102" w:type="dxa"/>
            <w:right w:w="102" w:type="dxa"/>
          </w:tblCellMar>
        </w:tblPrEx>
        <w:trPr>
          <w:cantSplit/>
          <w:trHeight w:val="402"/>
        </w:trPr>
        <w:tc>
          <w:tcPr>
            <w:tcW w:w="826"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420</w:t>
            </w:r>
          </w:p>
        </w:tc>
        <w:tc>
          <w:tcPr>
            <w:tcW w:w="3411" w:type="dxa"/>
            <w:tcBorders>
              <w:top w:val="single" w:sz="4" w:space="0" w:color="auto"/>
              <w:left w:val="single" w:sz="4" w:space="0" w:color="auto"/>
              <w:bottom w:val="single" w:sz="4" w:space="0" w:color="auto"/>
              <w:right w:val="single" w:sz="4" w:space="0" w:color="auto"/>
            </w:tcBorders>
            <w:vAlign w:val="center"/>
          </w:tcPr>
          <w:p>
            <w:pPr>
              <w:rPr>
                <w:rFonts w:ascii="Arial" w:hAnsi="Arial" w:cs="Arial"/>
                <w:sz w:val="20"/>
                <w:szCs w:val="20"/>
              </w:rPr>
            </w:pPr>
            <w:r>
              <w:rPr>
                <w:rFonts w:ascii="Arial" w:hAnsi="Arial" w:cs="Arial"/>
                <w:sz w:val="20"/>
                <w:szCs w:val="20"/>
              </w:rPr>
              <w:t>Aufstellen der Leistungsbeschreibungen unter Berücksichtigung bzw. nach Planung von Bauphasen bzw. des Bauablaufs (nebst Anlagen, Pläne etc.)</w:t>
            </w:r>
            <w:bookmarkStart w:id="0" w:name="_GoBack"/>
            <w:bookmarkEnd w:id="0"/>
          </w:p>
        </w:tc>
        <w:tc>
          <w:tcPr>
            <w:tcW w:w="3052" w:type="dxa"/>
            <w:tcBorders>
              <w:top w:val="single" w:sz="4" w:space="0" w:color="auto"/>
              <w:left w:val="single" w:sz="4" w:space="0" w:color="auto"/>
              <w:bottom w:val="single" w:sz="4" w:space="0" w:color="auto"/>
              <w:right w:val="single" w:sz="4" w:space="0" w:color="auto"/>
            </w:tcBorders>
            <w:vAlign w:val="center"/>
          </w:tcPr>
          <w:p>
            <w:pPr>
              <w:ind w:left="318" w:hanging="318"/>
              <w:rPr>
                <w:rFonts w:ascii="Arial" w:hAnsi="Arial" w:cs="Arial"/>
                <w:b/>
                <w:bCs/>
                <w:sz w:val="20"/>
                <w:szCs w:val="20"/>
              </w:rPr>
            </w:pPr>
          </w:p>
        </w:tc>
        <w:tc>
          <w:tcPr>
            <w:tcW w:w="7361" w:type="dxa"/>
            <w:tcBorders>
              <w:top w:val="single" w:sz="4" w:space="0" w:color="auto"/>
              <w:left w:val="single" w:sz="4" w:space="0" w:color="auto"/>
              <w:bottom w:val="single" w:sz="4" w:space="0" w:color="auto"/>
              <w:right w:val="single" w:sz="4" w:space="0" w:color="auto"/>
            </w:tcBorders>
            <w:vAlign w:val="center"/>
          </w:tcPr>
          <w:p>
            <w:pPr>
              <w:pStyle w:val="Kommentartext"/>
              <w:rPr>
                <w:lang w:val="de-DE"/>
              </w:rPr>
            </w:pPr>
            <w:r>
              <w:rPr>
                <w:lang w:val="de-DE"/>
              </w:rPr>
              <w:t>Die Leistungsbeschreibung ist so zu formulieren, dass hieraus die durch gewerbliche Unternehmen zu erbringende Leistung so eindeutig und so erschöpfend beschrieben werden kann, dass i.S. des § 7 VOB/A „alle Unternehmen die Beschreibung im gleichen Sinne verstehen müssen und ihre Preise sicher und ohne umfangreiche Vorarbeiten berechnen können“. Hierzu sind alle die Preisermittlung „beeinflussenden Umstände festzustellen und in den Vergabeunterlagen anzugeben“.</w:t>
            </w:r>
          </w:p>
          <w:p>
            <w:pPr>
              <w:pStyle w:val="Kommentartext"/>
              <w:rPr>
                <w:lang w:val="de-DE"/>
              </w:rPr>
            </w:pPr>
            <w:r>
              <w:rPr>
                <w:lang w:val="de-DE"/>
              </w:rPr>
              <w:t>Mit der Leistungsbeschreibung sind die Ergebnisse der vorausgegangen Planungsschritte und die zwischenzeitlich eingetretenen Veränderungen etc. zu berücksichtigen.</w:t>
            </w:r>
          </w:p>
        </w:tc>
      </w:tr>
      <w:tr>
        <w:tblPrEx>
          <w:tblCellMar>
            <w:left w:w="102" w:type="dxa"/>
            <w:right w:w="102" w:type="dxa"/>
          </w:tblCellMar>
        </w:tblPrEx>
        <w:trPr>
          <w:cantSplit/>
          <w:trHeight w:val="402"/>
        </w:trPr>
        <w:tc>
          <w:tcPr>
            <w:tcW w:w="826"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430</w:t>
            </w:r>
          </w:p>
        </w:tc>
        <w:tc>
          <w:tcPr>
            <w:tcW w:w="3411" w:type="dxa"/>
            <w:tcBorders>
              <w:top w:val="single" w:sz="4" w:space="0" w:color="auto"/>
              <w:left w:val="single" w:sz="4" w:space="0" w:color="auto"/>
              <w:bottom w:val="single" w:sz="4" w:space="0" w:color="auto"/>
              <w:right w:val="single" w:sz="4" w:space="0" w:color="auto"/>
            </w:tcBorders>
            <w:vAlign w:val="center"/>
          </w:tcPr>
          <w:p>
            <w:pPr>
              <w:rPr>
                <w:rFonts w:ascii="Arial" w:hAnsi="Arial" w:cs="Arial"/>
                <w:sz w:val="20"/>
                <w:szCs w:val="20"/>
              </w:rPr>
            </w:pPr>
          </w:p>
        </w:tc>
        <w:tc>
          <w:tcPr>
            <w:tcW w:w="3052" w:type="dxa"/>
            <w:tcBorders>
              <w:top w:val="single" w:sz="4" w:space="0" w:color="auto"/>
              <w:left w:val="single" w:sz="4" w:space="0" w:color="auto"/>
              <w:bottom w:val="single" w:sz="4" w:space="0" w:color="auto"/>
              <w:right w:val="single" w:sz="4" w:space="0" w:color="auto"/>
            </w:tcBorders>
            <w:vAlign w:val="center"/>
          </w:tcPr>
          <w:p>
            <w:pPr>
              <w:ind w:left="318" w:hanging="318"/>
              <w:rPr>
                <w:rFonts w:ascii="Arial" w:hAnsi="Arial" w:cs="Arial"/>
                <w:sz w:val="20"/>
                <w:szCs w:val="20"/>
              </w:rPr>
            </w:pPr>
            <w:r>
              <w:rPr>
                <w:rFonts w:ascii="Arial" w:hAnsi="Arial" w:cs="Arial"/>
                <w:sz w:val="20"/>
                <w:szCs w:val="20"/>
              </w:rPr>
              <w:t>Weitere Abstimmungen</w:t>
            </w:r>
          </w:p>
        </w:tc>
        <w:tc>
          <w:tcPr>
            <w:tcW w:w="7361"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Fachtechnische Abstimmungen mit dem Bauherrn</w:t>
            </w:r>
            <w:r>
              <w:rPr>
                <w:rFonts w:ascii="Arial" w:hAnsi="Arial" w:cs="Arial"/>
                <w:sz w:val="20"/>
                <w:szCs w:val="20"/>
              </w:rPr>
              <w:t xml:space="preserve"> (sofern dieser nicht Auftraggeber ist)</w:t>
            </w:r>
            <w:r>
              <w:rPr>
                <w:rFonts w:ascii="Arial" w:hAnsi="Arial" w:cs="Arial"/>
                <w:sz w:val="20"/>
                <w:szCs w:val="20"/>
              </w:rPr>
              <w:t xml:space="preserve"> bzw. Unterstützung dessen bei den Abstimmungen mit Dritten</w:t>
            </w: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440</w:t>
            </w:r>
          </w:p>
        </w:tc>
        <w:tc>
          <w:tcPr>
            <w:tcW w:w="3411" w:type="dxa"/>
            <w:vAlign w:val="center"/>
          </w:tcPr>
          <w:p>
            <w:pPr>
              <w:rPr>
                <w:rFonts w:ascii="Arial" w:hAnsi="Arial" w:cs="Arial"/>
                <w:sz w:val="20"/>
                <w:szCs w:val="20"/>
              </w:rPr>
            </w:pPr>
            <w:r>
              <w:rPr>
                <w:rFonts w:ascii="Arial" w:hAnsi="Arial" w:cs="Arial"/>
                <w:sz w:val="20"/>
                <w:szCs w:val="20"/>
              </w:rPr>
              <w:t>Mengen ermitteln und aufgliedern nach Einzelpositionen, Aufstellen der Leistungsverzeichnisse einschl. der ermittelten positionsbezogenen Kosten</w:t>
            </w:r>
          </w:p>
        </w:tc>
        <w:tc>
          <w:tcPr>
            <w:tcW w:w="3052" w:type="dxa"/>
            <w:vAlign w:val="center"/>
          </w:tcPr>
          <w:p>
            <w:pPr>
              <w:jc w:val="both"/>
              <w:rPr>
                <w:rFonts w:ascii="Arial" w:hAnsi="Arial" w:cs="Arial"/>
                <w:sz w:val="20"/>
                <w:szCs w:val="20"/>
              </w:rPr>
            </w:pPr>
          </w:p>
        </w:tc>
        <w:tc>
          <w:tcPr>
            <w:tcW w:w="7361" w:type="dxa"/>
            <w:vAlign w:val="center"/>
          </w:tcPr>
          <w:p>
            <w:pPr>
              <w:jc w:val="both"/>
              <w:rPr>
                <w:rFonts w:ascii="Arial" w:hAnsi="Arial" w:cs="Arial"/>
                <w:sz w:val="20"/>
                <w:szCs w:val="20"/>
              </w:rPr>
            </w:pPr>
            <w:r>
              <w:rPr>
                <w:rFonts w:ascii="Arial" w:hAnsi="Arial" w:cs="Arial"/>
                <w:sz w:val="20"/>
                <w:szCs w:val="20"/>
              </w:rPr>
              <w:t>Aufgliederung der erforderlichen Leistung in Positionen mit in sich gleichartigen Teilleistungen mit vergleichbaren technischen Eigenschaften und/oder Vorgehensweisen und vergleichbarer Preisbildung;</w:t>
            </w:r>
          </w:p>
          <w:p>
            <w:pPr>
              <w:jc w:val="both"/>
              <w:rPr>
                <w:rFonts w:ascii="Arial" w:hAnsi="Arial" w:cs="Arial"/>
                <w:sz w:val="20"/>
                <w:szCs w:val="20"/>
              </w:rPr>
            </w:pPr>
            <w:r>
              <w:rPr>
                <w:rFonts w:ascii="Arial" w:hAnsi="Arial" w:cs="Arial"/>
                <w:sz w:val="20"/>
                <w:szCs w:val="20"/>
              </w:rPr>
              <w:t>Bedarfsweise erfolgt die Aufgliederung in Teillose oder Fachlose.</w:t>
            </w:r>
          </w:p>
          <w:p>
            <w:pPr>
              <w:jc w:val="both"/>
              <w:rPr>
                <w:rFonts w:ascii="Arial" w:hAnsi="Arial" w:cs="Arial"/>
                <w:sz w:val="20"/>
                <w:szCs w:val="20"/>
              </w:rPr>
            </w:pPr>
            <w:r>
              <w:rPr>
                <w:rFonts w:ascii="Arial" w:hAnsi="Arial" w:cs="Arial"/>
                <w:sz w:val="20"/>
                <w:szCs w:val="20"/>
              </w:rPr>
              <w:t>Aufstellen des Mengengerüsts und Ermittlung der Vordersätze auf Grundlage der Aufgabenstellung und der geschätzten Mengen;</w:t>
            </w:r>
          </w:p>
          <w:p>
            <w:pPr>
              <w:jc w:val="both"/>
              <w:rPr>
                <w:rFonts w:ascii="Arial" w:hAnsi="Arial" w:cs="Arial"/>
                <w:sz w:val="20"/>
                <w:szCs w:val="20"/>
              </w:rPr>
            </w:pPr>
            <w:r>
              <w:rPr>
                <w:rFonts w:ascii="Arial" w:hAnsi="Arial" w:cs="Arial"/>
                <w:sz w:val="20"/>
                <w:szCs w:val="20"/>
              </w:rPr>
              <w:t>Ermittlung der zu veranschlagenden Auftragssumme in Form eines verpreisten Leistungsverzeichnisses</w:t>
            </w: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450</w:t>
            </w:r>
          </w:p>
        </w:tc>
        <w:tc>
          <w:tcPr>
            <w:tcW w:w="3411" w:type="dxa"/>
            <w:vAlign w:val="center"/>
          </w:tcPr>
          <w:p>
            <w:pPr>
              <w:rPr>
                <w:rFonts w:ascii="Arial" w:hAnsi="Arial" w:cs="Arial"/>
                <w:sz w:val="20"/>
                <w:szCs w:val="20"/>
              </w:rPr>
            </w:pPr>
          </w:p>
        </w:tc>
        <w:tc>
          <w:tcPr>
            <w:tcW w:w="3052" w:type="dxa"/>
            <w:vAlign w:val="center"/>
          </w:tcPr>
          <w:p>
            <w:pPr>
              <w:rPr>
                <w:rFonts w:ascii="Arial" w:hAnsi="Arial" w:cs="Arial"/>
                <w:sz w:val="20"/>
                <w:szCs w:val="20"/>
              </w:rPr>
            </w:pPr>
            <w:r>
              <w:rPr>
                <w:rFonts w:ascii="Arial" w:hAnsi="Arial" w:cs="Arial"/>
                <w:sz w:val="20"/>
                <w:szCs w:val="20"/>
              </w:rPr>
              <w:t>Aufstellen des Arbeits- und Sicherheitsplans KMR</w:t>
            </w:r>
          </w:p>
        </w:tc>
        <w:tc>
          <w:tcPr>
            <w:tcW w:w="7361" w:type="dxa"/>
            <w:vAlign w:val="center"/>
          </w:tcPr>
          <w:p>
            <w:pPr>
              <w:rPr>
                <w:rFonts w:ascii="Arial" w:hAnsi="Arial" w:cs="Arial"/>
                <w:sz w:val="20"/>
                <w:szCs w:val="20"/>
              </w:rPr>
            </w:pPr>
            <w:r>
              <w:rPr>
                <w:rFonts w:ascii="Arial" w:hAnsi="Arial" w:cs="Arial"/>
                <w:sz w:val="20"/>
                <w:szCs w:val="20"/>
              </w:rPr>
              <w:t>Im begründeten Einzelfall: Erarbeitung eines Arbeits- und Sicherheitsplans (A+S-Plan) für die Kampfmittelräumung gem. Anhang 3 der DGUV-I 201-027 als Anlage zur Leistungsbeschreibung. Der A+S-Plan bildet eine wichtige Grundlage für die evtl. notwendige Sicherheits- und Gesundheitsschutzplanung.</w:t>
            </w: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lastRenderedPageBreak/>
              <w:t>460</w:t>
            </w:r>
          </w:p>
        </w:tc>
        <w:tc>
          <w:tcPr>
            <w:tcW w:w="3411" w:type="dxa"/>
            <w:vAlign w:val="center"/>
          </w:tcPr>
          <w:p>
            <w:pPr>
              <w:rPr>
                <w:rFonts w:ascii="Arial" w:hAnsi="Arial" w:cs="Arial"/>
                <w:sz w:val="20"/>
                <w:szCs w:val="20"/>
              </w:rPr>
            </w:pPr>
            <w:r>
              <w:rPr>
                <w:rFonts w:ascii="Arial" w:hAnsi="Arial" w:cs="Arial"/>
                <w:sz w:val="20"/>
                <w:szCs w:val="20"/>
              </w:rPr>
              <w:t>Prüfen, ob eine besondere Gesundheitsschutzplanung erforderlich ist</w:t>
            </w:r>
          </w:p>
        </w:tc>
        <w:tc>
          <w:tcPr>
            <w:tcW w:w="3052" w:type="dxa"/>
            <w:vAlign w:val="center"/>
          </w:tcPr>
          <w:p>
            <w:pPr>
              <w:rPr>
                <w:rFonts w:ascii="Arial" w:hAnsi="Arial" w:cs="Arial"/>
                <w:sz w:val="20"/>
                <w:szCs w:val="20"/>
              </w:rPr>
            </w:pPr>
          </w:p>
        </w:tc>
        <w:tc>
          <w:tcPr>
            <w:tcW w:w="7361" w:type="dxa"/>
            <w:vAlign w:val="center"/>
          </w:tcPr>
          <w:p>
            <w:pPr>
              <w:rPr>
                <w:rFonts w:ascii="Arial" w:hAnsi="Arial" w:cs="Arial"/>
                <w:sz w:val="20"/>
                <w:szCs w:val="20"/>
              </w:rPr>
            </w:pPr>
            <w:r>
              <w:rPr>
                <w:rFonts w:ascii="Arial" w:hAnsi="Arial" w:cs="Arial"/>
                <w:sz w:val="20"/>
                <w:szCs w:val="20"/>
              </w:rPr>
              <w:t>Diese Prüfung ist immer durchzuführen.</w:t>
            </w: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465</w:t>
            </w:r>
          </w:p>
        </w:tc>
        <w:tc>
          <w:tcPr>
            <w:tcW w:w="3411" w:type="dxa"/>
            <w:vAlign w:val="center"/>
          </w:tcPr>
          <w:p>
            <w:pPr>
              <w:rPr>
                <w:rFonts w:ascii="Arial" w:hAnsi="Arial" w:cs="Arial"/>
                <w:sz w:val="20"/>
                <w:szCs w:val="20"/>
              </w:rPr>
            </w:pPr>
          </w:p>
        </w:tc>
        <w:tc>
          <w:tcPr>
            <w:tcW w:w="3052" w:type="dxa"/>
            <w:vAlign w:val="center"/>
          </w:tcPr>
          <w:p>
            <w:pPr>
              <w:rPr>
                <w:rFonts w:ascii="Arial" w:hAnsi="Arial" w:cs="Arial"/>
                <w:sz w:val="20"/>
                <w:szCs w:val="20"/>
              </w:rPr>
            </w:pPr>
            <w:r>
              <w:rPr>
                <w:rFonts w:ascii="Arial" w:hAnsi="Arial" w:cs="Arial"/>
                <w:sz w:val="20"/>
                <w:szCs w:val="20"/>
              </w:rPr>
              <w:t>Sicherheits- und Gesundheitsschutzplanung durchführen</w:t>
            </w:r>
          </w:p>
        </w:tc>
        <w:tc>
          <w:tcPr>
            <w:tcW w:w="7361" w:type="dxa"/>
            <w:vAlign w:val="center"/>
          </w:tcPr>
          <w:p>
            <w:pPr>
              <w:rPr>
                <w:rFonts w:ascii="Arial" w:hAnsi="Arial" w:cs="Arial"/>
                <w:sz w:val="20"/>
                <w:szCs w:val="20"/>
              </w:rPr>
            </w:pPr>
            <w:r>
              <w:rPr>
                <w:rFonts w:ascii="Arial" w:hAnsi="Arial" w:cs="Arial"/>
                <w:sz w:val="20"/>
                <w:szCs w:val="20"/>
              </w:rPr>
              <w:t>Es sind mögliche Gefahrenquellen zu ermitteln, Vermeidungsstrategien zu entwickeln, Lösungen darzustellen sowie konkrete Arbeitsschutzmaßnahmen vorzugeben.</w:t>
            </w:r>
          </w:p>
          <w:p>
            <w:pPr>
              <w:rPr>
                <w:rFonts w:ascii="Arial" w:hAnsi="Arial" w:cs="Arial"/>
                <w:sz w:val="20"/>
                <w:szCs w:val="20"/>
              </w:rPr>
            </w:pPr>
            <w:r>
              <w:rPr>
                <w:rFonts w:ascii="Arial" w:hAnsi="Arial" w:cs="Arial"/>
                <w:sz w:val="20"/>
                <w:szCs w:val="20"/>
              </w:rPr>
              <w:t>Für die Erstellung des SiGe-Planes müssen alle aus den Wechselwirkungen mit sonstigen betrieblichen Vorgängen sowie auf den Betriebsablauf bzw. auf den Arbeitsschutz einwirkenden Faktoren (z.B. Nachbarbaustellen /-räumstellen; Verkehr usw.) benannt und berücksichtigt werden. Die Erkenntnisse zu den Belangen des Arbeitsschutzes sind in die Baustellenorganisation mit einzubeziehen.</w:t>
            </w: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470</w:t>
            </w:r>
          </w:p>
        </w:tc>
        <w:tc>
          <w:tcPr>
            <w:tcW w:w="3411" w:type="dxa"/>
            <w:vAlign w:val="center"/>
          </w:tcPr>
          <w:p>
            <w:pPr>
              <w:rPr>
                <w:rFonts w:ascii="Arial" w:hAnsi="Arial" w:cs="Arial"/>
                <w:sz w:val="20"/>
                <w:szCs w:val="20"/>
              </w:rPr>
            </w:pPr>
          </w:p>
        </w:tc>
        <w:tc>
          <w:tcPr>
            <w:tcW w:w="3052" w:type="dxa"/>
            <w:vAlign w:val="center"/>
          </w:tcPr>
          <w:p>
            <w:pPr>
              <w:jc w:val="both"/>
              <w:rPr>
                <w:rFonts w:ascii="Arial" w:hAnsi="Arial" w:cs="Arial"/>
                <w:sz w:val="20"/>
                <w:szCs w:val="20"/>
              </w:rPr>
            </w:pPr>
            <w:r>
              <w:rPr>
                <w:rFonts w:ascii="Arial" w:hAnsi="Arial" w:cs="Arial"/>
                <w:sz w:val="20"/>
                <w:szCs w:val="20"/>
              </w:rPr>
              <w:t>Erläutern der Ver</w:t>
            </w:r>
            <w:r>
              <w:rPr>
                <w:rFonts w:ascii="Arial" w:hAnsi="Arial" w:cs="Arial"/>
                <w:sz w:val="20"/>
                <w:szCs w:val="20"/>
              </w:rPr>
              <w:t>gabe</w:t>
            </w:r>
            <w:r>
              <w:rPr>
                <w:rFonts w:ascii="Arial" w:hAnsi="Arial" w:cs="Arial"/>
                <w:sz w:val="20"/>
                <w:szCs w:val="20"/>
              </w:rPr>
              <w:t>unterlagen gegenüber den an der Planung fachlich Beteiligten</w:t>
            </w:r>
          </w:p>
        </w:tc>
        <w:tc>
          <w:tcPr>
            <w:tcW w:w="7361" w:type="dxa"/>
            <w:vAlign w:val="center"/>
          </w:tcPr>
          <w:p>
            <w:pPr>
              <w:jc w:val="both"/>
              <w:rPr>
                <w:rFonts w:ascii="Arial" w:hAnsi="Arial" w:cs="Arial"/>
                <w:sz w:val="20"/>
                <w:szCs w:val="20"/>
              </w:rPr>
            </w:pP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480</w:t>
            </w:r>
          </w:p>
        </w:tc>
        <w:tc>
          <w:tcPr>
            <w:tcW w:w="3411" w:type="dxa"/>
            <w:vAlign w:val="center"/>
          </w:tcPr>
          <w:p>
            <w:pPr>
              <w:rPr>
                <w:rFonts w:ascii="Arial" w:hAnsi="Arial" w:cs="Arial"/>
                <w:b/>
                <w:bCs/>
                <w:sz w:val="20"/>
                <w:szCs w:val="20"/>
              </w:rPr>
            </w:pPr>
            <w:r>
              <w:rPr>
                <w:rFonts w:ascii="Arial" w:hAnsi="Arial" w:cs="Arial"/>
                <w:sz w:val="20"/>
                <w:szCs w:val="20"/>
              </w:rPr>
              <w:t>Zusammenstellen der Ver</w:t>
            </w:r>
            <w:r>
              <w:rPr>
                <w:rFonts w:ascii="Arial" w:hAnsi="Arial" w:cs="Arial"/>
                <w:sz w:val="20"/>
                <w:szCs w:val="20"/>
              </w:rPr>
              <w:t>gabe</w:t>
            </w:r>
            <w:r>
              <w:rPr>
                <w:rFonts w:ascii="Arial" w:hAnsi="Arial" w:cs="Arial"/>
                <w:sz w:val="20"/>
                <w:szCs w:val="20"/>
              </w:rPr>
              <w:t>unterlagen</w:t>
            </w:r>
          </w:p>
        </w:tc>
        <w:tc>
          <w:tcPr>
            <w:tcW w:w="3052" w:type="dxa"/>
            <w:vAlign w:val="center"/>
          </w:tcPr>
          <w:p>
            <w:pPr>
              <w:rPr>
                <w:rFonts w:ascii="Arial" w:hAnsi="Arial" w:cs="Arial"/>
                <w:sz w:val="20"/>
                <w:szCs w:val="20"/>
              </w:rPr>
            </w:pPr>
          </w:p>
        </w:tc>
        <w:tc>
          <w:tcPr>
            <w:tcW w:w="7361" w:type="dxa"/>
            <w:vAlign w:val="center"/>
          </w:tcPr>
          <w:p>
            <w:pPr>
              <w:jc w:val="both"/>
              <w:rPr>
                <w:rFonts w:ascii="Arial" w:hAnsi="Arial" w:cs="Arial"/>
                <w:bCs/>
                <w:sz w:val="20"/>
                <w:szCs w:val="20"/>
              </w:rPr>
            </w:pPr>
            <w:r>
              <w:rPr>
                <w:rFonts w:ascii="Arial" w:hAnsi="Arial" w:cs="Arial"/>
                <w:bCs/>
                <w:sz w:val="20"/>
                <w:szCs w:val="20"/>
              </w:rPr>
              <w:t>Zusammenstellung und Übergabe der durch den Planenden zu erstellenden Unterlagen an die bauausführenden Ebene bzw. die Vergabestelle: Leistungsbeschreibung, Leistungsverzeichnis, Pläne und Anlagen in geeigneten Formaten.</w:t>
            </w:r>
          </w:p>
        </w:tc>
      </w:tr>
      <w:tr>
        <w:tblPrEx>
          <w:tblCellMar>
            <w:left w:w="102" w:type="dxa"/>
            <w:right w:w="102" w:type="dxa"/>
          </w:tblCellMar>
        </w:tblPrEx>
        <w:trPr>
          <w:cantSplit/>
          <w:trHeight w:val="402"/>
        </w:trPr>
        <w:tc>
          <w:tcPr>
            <w:tcW w:w="14650" w:type="dxa"/>
            <w:gridSpan w:val="5"/>
            <w:vAlign w:val="center"/>
          </w:tcPr>
          <w:p>
            <w:pPr>
              <w:jc w:val="both"/>
              <w:rPr>
                <w:rFonts w:ascii="Arial" w:hAnsi="Arial" w:cs="Arial"/>
                <w:sz w:val="20"/>
                <w:szCs w:val="20"/>
              </w:rPr>
            </w:pPr>
            <w:r>
              <w:rPr>
                <w:rFonts w:ascii="Arial" w:hAnsi="Arial" w:cs="Arial"/>
                <w:b/>
                <w:bCs/>
                <w:sz w:val="20"/>
                <w:szCs w:val="20"/>
              </w:rPr>
              <w:t>Mitwirken im Vergabeverfahren</w:t>
            </w:r>
          </w:p>
        </w:tc>
      </w:tr>
      <w:tr>
        <w:tblPrEx>
          <w:tblCellMar>
            <w:left w:w="102" w:type="dxa"/>
            <w:right w:w="102" w:type="dxa"/>
          </w:tblCellMar>
        </w:tblPrEx>
        <w:trPr>
          <w:cantSplit/>
          <w:trHeight w:val="402"/>
        </w:trPr>
        <w:tc>
          <w:tcPr>
            <w:tcW w:w="826"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500</w:t>
            </w:r>
          </w:p>
        </w:tc>
        <w:tc>
          <w:tcPr>
            <w:tcW w:w="3411" w:type="dxa"/>
            <w:tcBorders>
              <w:top w:val="single" w:sz="4" w:space="0" w:color="auto"/>
              <w:left w:val="single" w:sz="4" w:space="0" w:color="auto"/>
              <w:bottom w:val="single" w:sz="4" w:space="0" w:color="auto"/>
              <w:right w:val="single" w:sz="4" w:space="0" w:color="auto"/>
            </w:tcBorders>
            <w:vAlign w:val="center"/>
          </w:tcPr>
          <w:p>
            <w:pPr>
              <w:rPr>
                <w:rFonts w:ascii="Arial" w:hAnsi="Arial" w:cs="Arial"/>
                <w:sz w:val="20"/>
                <w:szCs w:val="20"/>
              </w:rPr>
            </w:pPr>
          </w:p>
        </w:tc>
        <w:tc>
          <w:tcPr>
            <w:tcW w:w="3052"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Mitwirken bei der Erarbeitung der Vergabebekanntmachung</w:t>
            </w:r>
          </w:p>
        </w:tc>
        <w:tc>
          <w:tcPr>
            <w:tcW w:w="7361"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p>
        </w:tc>
      </w:tr>
      <w:tr>
        <w:tblPrEx>
          <w:tblCellMar>
            <w:left w:w="102" w:type="dxa"/>
            <w:right w:w="102" w:type="dxa"/>
          </w:tblCellMar>
        </w:tblPrEx>
        <w:trPr>
          <w:cantSplit/>
          <w:trHeight w:val="402"/>
        </w:trPr>
        <w:tc>
          <w:tcPr>
            <w:tcW w:w="826"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505</w:t>
            </w:r>
          </w:p>
        </w:tc>
        <w:tc>
          <w:tcPr>
            <w:tcW w:w="3411" w:type="dxa"/>
            <w:tcBorders>
              <w:top w:val="single" w:sz="4" w:space="0" w:color="auto"/>
              <w:left w:val="single" w:sz="4" w:space="0" w:color="auto"/>
              <w:bottom w:val="single" w:sz="4" w:space="0" w:color="auto"/>
              <w:right w:val="single" w:sz="4" w:space="0" w:color="auto"/>
            </w:tcBorders>
            <w:vAlign w:val="center"/>
          </w:tcPr>
          <w:p>
            <w:pPr>
              <w:rPr>
                <w:rFonts w:ascii="Arial" w:hAnsi="Arial" w:cs="Arial"/>
                <w:sz w:val="20"/>
                <w:szCs w:val="20"/>
              </w:rPr>
            </w:pPr>
          </w:p>
        </w:tc>
        <w:tc>
          <w:tcPr>
            <w:tcW w:w="3052"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Mitwirken bei der Aufstellung der Einheitlichen Formblätter (EFB)</w:t>
            </w:r>
          </w:p>
        </w:tc>
        <w:tc>
          <w:tcPr>
            <w:tcW w:w="7361"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p>
        </w:tc>
      </w:tr>
      <w:tr>
        <w:tblPrEx>
          <w:tblCellMar>
            <w:left w:w="102" w:type="dxa"/>
            <w:right w:w="102" w:type="dxa"/>
          </w:tblCellMar>
        </w:tblPrEx>
        <w:trPr>
          <w:cantSplit/>
          <w:trHeight w:val="402"/>
        </w:trPr>
        <w:tc>
          <w:tcPr>
            <w:tcW w:w="826"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510</w:t>
            </w:r>
          </w:p>
        </w:tc>
        <w:tc>
          <w:tcPr>
            <w:tcW w:w="3411" w:type="dxa"/>
            <w:tcBorders>
              <w:top w:val="single" w:sz="4" w:space="0" w:color="auto"/>
              <w:left w:val="single" w:sz="4" w:space="0" w:color="auto"/>
              <w:bottom w:val="single" w:sz="4" w:space="0" w:color="auto"/>
              <w:right w:val="single" w:sz="4" w:space="0" w:color="auto"/>
            </w:tcBorders>
            <w:vAlign w:val="center"/>
          </w:tcPr>
          <w:p>
            <w:pPr>
              <w:rPr>
                <w:rFonts w:ascii="Arial" w:hAnsi="Arial" w:cs="Arial"/>
                <w:sz w:val="20"/>
                <w:szCs w:val="20"/>
              </w:rPr>
            </w:pPr>
          </w:p>
        </w:tc>
        <w:tc>
          <w:tcPr>
            <w:tcW w:w="3052"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 xml:space="preserve">Aufstellen von Eignungs- und Wertungskriterien </w:t>
            </w:r>
          </w:p>
        </w:tc>
        <w:tc>
          <w:tcPr>
            <w:tcW w:w="7361"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 xml:space="preserve">Aufstellung der über die Eignungskriterien gem. PQ-Verzeichnis hinausgehenden maßnahmenspezifischen fachlichen Eignungskriterien, die als Anforderung an die Bieter zu stellen sind. Aufstellen von Wertungskriterien </w:t>
            </w:r>
          </w:p>
        </w:tc>
      </w:tr>
      <w:tr>
        <w:tblPrEx>
          <w:tblCellMar>
            <w:left w:w="102" w:type="dxa"/>
            <w:right w:w="102" w:type="dxa"/>
          </w:tblCellMar>
        </w:tblPrEx>
        <w:trPr>
          <w:cantSplit/>
          <w:trHeight w:val="402"/>
        </w:trPr>
        <w:tc>
          <w:tcPr>
            <w:tcW w:w="826"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520</w:t>
            </w:r>
          </w:p>
        </w:tc>
        <w:tc>
          <w:tcPr>
            <w:tcW w:w="3411" w:type="dxa"/>
            <w:tcBorders>
              <w:top w:val="single" w:sz="4" w:space="0" w:color="auto"/>
              <w:left w:val="single" w:sz="4" w:space="0" w:color="auto"/>
              <w:bottom w:val="single" w:sz="4" w:space="0" w:color="auto"/>
              <w:right w:val="single" w:sz="4" w:space="0" w:color="auto"/>
            </w:tcBorders>
            <w:vAlign w:val="center"/>
          </w:tcPr>
          <w:p>
            <w:pPr>
              <w:rPr>
                <w:rFonts w:ascii="Arial" w:hAnsi="Arial" w:cs="Arial"/>
                <w:sz w:val="20"/>
                <w:szCs w:val="20"/>
              </w:rPr>
            </w:pPr>
          </w:p>
        </w:tc>
        <w:tc>
          <w:tcPr>
            <w:tcW w:w="3052"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Beschränkte Ausschreibung: Teilnehmerliste – Bieterliste erstellen</w:t>
            </w:r>
          </w:p>
        </w:tc>
        <w:tc>
          <w:tcPr>
            <w:tcW w:w="7361"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p>
        </w:tc>
      </w:tr>
      <w:tr>
        <w:tblPrEx>
          <w:tblCellMar>
            <w:left w:w="102" w:type="dxa"/>
            <w:right w:w="102" w:type="dxa"/>
          </w:tblCellMar>
        </w:tblPrEx>
        <w:trPr>
          <w:cantSplit/>
          <w:trHeight w:val="402"/>
        </w:trPr>
        <w:tc>
          <w:tcPr>
            <w:tcW w:w="826"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530</w:t>
            </w:r>
          </w:p>
        </w:tc>
        <w:tc>
          <w:tcPr>
            <w:tcW w:w="3411" w:type="dxa"/>
            <w:tcBorders>
              <w:top w:val="single" w:sz="4" w:space="0" w:color="auto"/>
              <w:left w:val="single" w:sz="4" w:space="0" w:color="auto"/>
              <w:bottom w:val="single" w:sz="4" w:space="0" w:color="auto"/>
              <w:right w:val="single" w:sz="4" w:space="0" w:color="auto"/>
            </w:tcBorders>
            <w:vAlign w:val="center"/>
          </w:tcPr>
          <w:p>
            <w:pPr>
              <w:rPr>
                <w:rFonts w:ascii="Arial" w:hAnsi="Arial" w:cs="Arial"/>
                <w:sz w:val="20"/>
                <w:szCs w:val="20"/>
              </w:rPr>
            </w:pPr>
          </w:p>
        </w:tc>
        <w:tc>
          <w:tcPr>
            <w:tcW w:w="3052"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Teilnehmen an Ortsterminen zur Erläuterung für die Bieter.</w:t>
            </w:r>
          </w:p>
        </w:tc>
        <w:tc>
          <w:tcPr>
            <w:tcW w:w="7361"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p>
        </w:tc>
      </w:tr>
      <w:tr>
        <w:tblPrEx>
          <w:tblCellMar>
            <w:left w:w="102" w:type="dxa"/>
            <w:right w:w="102" w:type="dxa"/>
          </w:tblCellMar>
        </w:tblPrEx>
        <w:trPr>
          <w:cantSplit/>
          <w:trHeight w:val="402"/>
        </w:trPr>
        <w:tc>
          <w:tcPr>
            <w:tcW w:w="826"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540</w:t>
            </w:r>
          </w:p>
        </w:tc>
        <w:tc>
          <w:tcPr>
            <w:tcW w:w="3411" w:type="dxa"/>
            <w:tcBorders>
              <w:top w:val="single" w:sz="4" w:space="0" w:color="auto"/>
              <w:left w:val="single" w:sz="4" w:space="0" w:color="auto"/>
              <w:bottom w:val="single" w:sz="4" w:space="0" w:color="auto"/>
              <w:right w:val="single" w:sz="4" w:space="0" w:color="auto"/>
            </w:tcBorders>
            <w:vAlign w:val="center"/>
          </w:tcPr>
          <w:p>
            <w:pPr>
              <w:rPr>
                <w:rFonts w:ascii="Arial" w:hAnsi="Arial" w:cs="Arial"/>
                <w:sz w:val="20"/>
                <w:szCs w:val="20"/>
              </w:rPr>
            </w:pPr>
          </w:p>
        </w:tc>
        <w:tc>
          <w:tcPr>
            <w:tcW w:w="3052"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Beantworten von Bieterfragen</w:t>
            </w:r>
          </w:p>
        </w:tc>
        <w:tc>
          <w:tcPr>
            <w:tcW w:w="7361"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p>
        </w:tc>
      </w:tr>
      <w:tr>
        <w:tblPrEx>
          <w:tblCellMar>
            <w:left w:w="102" w:type="dxa"/>
            <w:right w:w="102" w:type="dxa"/>
          </w:tblCellMar>
        </w:tblPrEx>
        <w:trPr>
          <w:cantSplit/>
          <w:trHeight w:val="402"/>
        </w:trPr>
        <w:tc>
          <w:tcPr>
            <w:tcW w:w="826"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550</w:t>
            </w:r>
          </w:p>
        </w:tc>
        <w:tc>
          <w:tcPr>
            <w:tcW w:w="3411" w:type="dxa"/>
            <w:tcBorders>
              <w:top w:val="single" w:sz="4" w:space="0" w:color="auto"/>
              <w:left w:val="single" w:sz="4" w:space="0" w:color="auto"/>
              <w:bottom w:val="single" w:sz="4" w:space="0" w:color="auto"/>
              <w:right w:val="single" w:sz="4" w:space="0" w:color="auto"/>
            </w:tcBorders>
            <w:vAlign w:val="center"/>
          </w:tcPr>
          <w:p>
            <w:pPr>
              <w:rPr>
                <w:rFonts w:ascii="Arial" w:hAnsi="Arial" w:cs="Arial"/>
                <w:sz w:val="20"/>
                <w:szCs w:val="20"/>
              </w:rPr>
            </w:pPr>
          </w:p>
        </w:tc>
        <w:tc>
          <w:tcPr>
            <w:tcW w:w="3052"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Formale Angebotsprüfung</w:t>
            </w:r>
          </w:p>
        </w:tc>
        <w:tc>
          <w:tcPr>
            <w:tcW w:w="7361"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Ausnahmsweise: Prüfen der Angebote auf formale Vollständigkeit, z.B. Unterschrift, rechnerische Prüfung</w:t>
            </w:r>
          </w:p>
        </w:tc>
      </w:tr>
      <w:tr>
        <w:tblPrEx>
          <w:tblCellMar>
            <w:left w:w="102" w:type="dxa"/>
            <w:right w:w="102" w:type="dxa"/>
          </w:tblCellMar>
        </w:tblPrEx>
        <w:trPr>
          <w:cantSplit/>
          <w:trHeight w:val="402"/>
        </w:trPr>
        <w:tc>
          <w:tcPr>
            <w:tcW w:w="826"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lastRenderedPageBreak/>
              <w:t>555</w:t>
            </w:r>
          </w:p>
        </w:tc>
        <w:tc>
          <w:tcPr>
            <w:tcW w:w="3411" w:type="dxa"/>
            <w:tcBorders>
              <w:top w:val="single" w:sz="4" w:space="0" w:color="auto"/>
              <w:left w:val="single" w:sz="4" w:space="0" w:color="auto"/>
              <w:bottom w:val="single" w:sz="4" w:space="0" w:color="auto"/>
              <w:right w:val="single" w:sz="4" w:space="0" w:color="auto"/>
            </w:tcBorders>
            <w:vAlign w:val="center"/>
          </w:tcPr>
          <w:p>
            <w:pPr>
              <w:rPr>
                <w:rFonts w:ascii="Arial" w:hAnsi="Arial" w:cs="Arial"/>
                <w:sz w:val="20"/>
                <w:szCs w:val="20"/>
              </w:rPr>
            </w:pPr>
          </w:p>
        </w:tc>
        <w:tc>
          <w:tcPr>
            <w:tcW w:w="3052"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r>
              <w:rPr>
                <w:rFonts w:ascii="Arial" w:hAnsi="Arial" w:cs="Arial"/>
                <w:sz w:val="20"/>
                <w:szCs w:val="20"/>
              </w:rPr>
              <w:t>Aufstellen des Preisspiegels</w:t>
            </w:r>
          </w:p>
        </w:tc>
        <w:tc>
          <w:tcPr>
            <w:tcW w:w="7361" w:type="dxa"/>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sz w:val="20"/>
                <w:szCs w:val="20"/>
              </w:rPr>
            </w:pP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560</w:t>
            </w:r>
          </w:p>
        </w:tc>
        <w:tc>
          <w:tcPr>
            <w:tcW w:w="3411" w:type="dxa"/>
            <w:vAlign w:val="center"/>
          </w:tcPr>
          <w:p>
            <w:pPr>
              <w:rPr>
                <w:rFonts w:ascii="Arial" w:hAnsi="Arial" w:cs="Arial"/>
                <w:sz w:val="20"/>
                <w:szCs w:val="20"/>
              </w:rPr>
            </w:pPr>
          </w:p>
        </w:tc>
        <w:tc>
          <w:tcPr>
            <w:tcW w:w="3052" w:type="dxa"/>
            <w:vAlign w:val="center"/>
          </w:tcPr>
          <w:p>
            <w:pPr>
              <w:jc w:val="both"/>
              <w:rPr>
                <w:rFonts w:ascii="Arial" w:hAnsi="Arial" w:cs="Arial"/>
                <w:sz w:val="20"/>
                <w:szCs w:val="20"/>
              </w:rPr>
            </w:pPr>
            <w:r>
              <w:rPr>
                <w:rFonts w:ascii="Arial" w:hAnsi="Arial" w:cs="Arial"/>
                <w:sz w:val="20"/>
                <w:szCs w:val="20"/>
              </w:rPr>
              <w:t>Prüfen und Werten von Angeboten einschl. möglicher Nebenangebote</w:t>
            </w:r>
          </w:p>
        </w:tc>
        <w:tc>
          <w:tcPr>
            <w:tcW w:w="7361" w:type="dxa"/>
            <w:vAlign w:val="center"/>
          </w:tcPr>
          <w:p>
            <w:pPr>
              <w:jc w:val="both"/>
              <w:rPr>
                <w:rFonts w:ascii="Arial" w:hAnsi="Arial" w:cs="Arial"/>
                <w:sz w:val="20"/>
                <w:szCs w:val="20"/>
              </w:rPr>
            </w:pPr>
            <w:r>
              <w:rPr>
                <w:rFonts w:ascii="Arial" w:hAnsi="Arial" w:cs="Arial"/>
                <w:sz w:val="20"/>
                <w:szCs w:val="20"/>
              </w:rPr>
              <w:t>Übernahme der durch die Vergabestelle rechnerisch geprüften Angebote und Durchführung der Prüfung und Wertung der Angebote gem. den Vorgaben des VHB.</w:t>
            </w: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570</w:t>
            </w:r>
          </w:p>
        </w:tc>
        <w:tc>
          <w:tcPr>
            <w:tcW w:w="3411" w:type="dxa"/>
            <w:vAlign w:val="center"/>
          </w:tcPr>
          <w:p>
            <w:pPr>
              <w:rPr>
                <w:rFonts w:ascii="Arial" w:hAnsi="Arial" w:cs="Arial"/>
                <w:sz w:val="20"/>
                <w:szCs w:val="20"/>
              </w:rPr>
            </w:pPr>
          </w:p>
        </w:tc>
        <w:tc>
          <w:tcPr>
            <w:tcW w:w="3052" w:type="dxa"/>
            <w:vAlign w:val="center"/>
          </w:tcPr>
          <w:p>
            <w:pPr>
              <w:jc w:val="both"/>
              <w:rPr>
                <w:rFonts w:ascii="Arial" w:hAnsi="Arial" w:cs="Arial"/>
                <w:sz w:val="20"/>
                <w:szCs w:val="20"/>
              </w:rPr>
            </w:pPr>
            <w:r>
              <w:rPr>
                <w:rFonts w:ascii="Arial" w:hAnsi="Arial" w:cs="Arial"/>
                <w:sz w:val="20"/>
                <w:szCs w:val="20"/>
              </w:rPr>
              <w:t>Mitwirken bei Aufklärungsgesprächen mit Bietern</w:t>
            </w:r>
          </w:p>
        </w:tc>
        <w:tc>
          <w:tcPr>
            <w:tcW w:w="7361" w:type="dxa"/>
            <w:vAlign w:val="center"/>
          </w:tcPr>
          <w:p>
            <w:pPr>
              <w:jc w:val="both"/>
              <w:rPr>
                <w:rFonts w:ascii="Arial" w:hAnsi="Arial" w:cs="Arial"/>
                <w:sz w:val="20"/>
                <w:szCs w:val="20"/>
              </w:rPr>
            </w:pPr>
          </w:p>
        </w:tc>
      </w:tr>
      <w:tr>
        <w:tblPrEx>
          <w:tblCellMar>
            <w:left w:w="102" w:type="dxa"/>
            <w:right w:w="102" w:type="dxa"/>
          </w:tblCellMar>
        </w:tblPrEx>
        <w:trPr>
          <w:cantSplit/>
          <w:trHeight w:val="402"/>
        </w:trPr>
        <w:tc>
          <w:tcPr>
            <w:tcW w:w="826" w:type="dxa"/>
            <w:gridSpan w:val="2"/>
            <w:vAlign w:val="center"/>
          </w:tcPr>
          <w:p>
            <w:pPr>
              <w:jc w:val="both"/>
              <w:rPr>
                <w:rFonts w:ascii="Arial" w:hAnsi="Arial" w:cs="Arial"/>
                <w:sz w:val="20"/>
                <w:szCs w:val="20"/>
              </w:rPr>
            </w:pPr>
            <w:r>
              <w:rPr>
                <w:rFonts w:ascii="Arial" w:hAnsi="Arial" w:cs="Arial"/>
                <w:sz w:val="20"/>
                <w:szCs w:val="20"/>
              </w:rPr>
              <w:t>580</w:t>
            </w:r>
          </w:p>
        </w:tc>
        <w:tc>
          <w:tcPr>
            <w:tcW w:w="3411" w:type="dxa"/>
            <w:vAlign w:val="center"/>
          </w:tcPr>
          <w:p>
            <w:pPr>
              <w:rPr>
                <w:rFonts w:ascii="Arial" w:hAnsi="Arial" w:cs="Arial"/>
                <w:sz w:val="20"/>
                <w:szCs w:val="20"/>
              </w:rPr>
            </w:pPr>
          </w:p>
        </w:tc>
        <w:tc>
          <w:tcPr>
            <w:tcW w:w="3052" w:type="dxa"/>
            <w:vAlign w:val="center"/>
          </w:tcPr>
          <w:p>
            <w:pPr>
              <w:jc w:val="both"/>
              <w:rPr>
                <w:rFonts w:ascii="Arial" w:hAnsi="Arial" w:cs="Arial"/>
                <w:sz w:val="20"/>
                <w:szCs w:val="20"/>
              </w:rPr>
            </w:pPr>
            <w:r>
              <w:rPr>
                <w:rFonts w:ascii="Arial" w:hAnsi="Arial" w:cs="Arial"/>
                <w:sz w:val="20"/>
                <w:szCs w:val="20"/>
              </w:rPr>
              <w:t>Aufstellen des Prüfvermerks</w:t>
            </w:r>
          </w:p>
        </w:tc>
        <w:tc>
          <w:tcPr>
            <w:tcW w:w="7361" w:type="dxa"/>
            <w:vAlign w:val="center"/>
          </w:tcPr>
          <w:p>
            <w:pPr>
              <w:jc w:val="both"/>
              <w:rPr>
                <w:rFonts w:ascii="Arial" w:hAnsi="Arial" w:cs="Arial"/>
                <w:sz w:val="20"/>
                <w:szCs w:val="20"/>
              </w:rPr>
            </w:pPr>
            <w:r>
              <w:rPr>
                <w:rFonts w:ascii="Arial" w:hAnsi="Arial" w:cs="Arial"/>
                <w:sz w:val="20"/>
                <w:szCs w:val="20"/>
              </w:rPr>
              <w:t>Nachvollziehbare Dokumentation der Ergebnisse der Prüfung und Wertung der einzelnen Angebote und Erstellung eines Vergabevorschlags.</w:t>
            </w:r>
          </w:p>
        </w:tc>
      </w:tr>
    </w:tbl>
    <w:p>
      <w:pPr>
        <w:jc w:val="both"/>
        <w:rPr>
          <w:rFonts w:ascii="Arial" w:hAnsi="Arial" w:cs="Arial"/>
        </w:rPr>
      </w:pPr>
    </w:p>
    <w:sectPr>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9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B3935"/>
    <w:multiLevelType w:val="hybridMultilevel"/>
    <w:tmpl w:val="E6B68A5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3026CB1"/>
    <w:multiLevelType w:val="multilevel"/>
    <w:tmpl w:val="644AE5F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5813D2D"/>
    <w:multiLevelType w:val="hybridMultilevel"/>
    <w:tmpl w:val="2D045510"/>
    <w:lvl w:ilvl="0" w:tplc="5DA60B36">
      <w:numFmt w:val="bullet"/>
      <w:pStyle w:val="Aufzhlung"/>
      <w:lvlText w:val="-"/>
      <w:lvlJc w:val="left"/>
      <w:pPr>
        <w:tabs>
          <w:tab w:val="num" w:pos="1065"/>
        </w:tabs>
        <w:ind w:left="1065" w:hanging="705"/>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C57E74"/>
    <w:multiLevelType w:val="hybridMultilevel"/>
    <w:tmpl w:val="DE32BBD4"/>
    <w:lvl w:ilvl="0" w:tplc="04070007">
      <w:start w:val="1"/>
      <w:numFmt w:val="bullet"/>
      <w:lvlText w:val="-"/>
      <w:lvlJc w:val="left"/>
      <w:pPr>
        <w:tabs>
          <w:tab w:val="num" w:pos="2160"/>
        </w:tabs>
        <w:ind w:left="2160" w:hanging="360"/>
      </w:pPr>
      <w:rPr>
        <w:sz w:val="16"/>
        <w:szCs w:val="16"/>
      </w:rPr>
    </w:lvl>
    <w:lvl w:ilvl="1" w:tplc="04070003">
      <w:start w:val="1"/>
      <w:numFmt w:val="bullet"/>
      <w:lvlText w:val="o"/>
      <w:lvlJc w:val="left"/>
      <w:pPr>
        <w:tabs>
          <w:tab w:val="num" w:pos="2880"/>
        </w:tabs>
        <w:ind w:left="2880" w:hanging="360"/>
      </w:pPr>
      <w:rPr>
        <w:rFonts w:ascii="Courier New" w:hAnsi="Courier New" w:cs="Courier New" w:hint="default"/>
      </w:rPr>
    </w:lvl>
    <w:lvl w:ilvl="2" w:tplc="04070005">
      <w:start w:val="1"/>
      <w:numFmt w:val="bullet"/>
      <w:lvlText w:val=""/>
      <w:lvlJc w:val="left"/>
      <w:pPr>
        <w:tabs>
          <w:tab w:val="num" w:pos="3600"/>
        </w:tabs>
        <w:ind w:left="3600" w:hanging="360"/>
      </w:pPr>
      <w:rPr>
        <w:rFonts w:ascii="Wingdings" w:hAnsi="Wingdings" w:cs="Wingdings" w:hint="default"/>
      </w:rPr>
    </w:lvl>
    <w:lvl w:ilvl="3" w:tplc="04070001">
      <w:start w:val="1"/>
      <w:numFmt w:val="bullet"/>
      <w:lvlText w:val=""/>
      <w:lvlJc w:val="left"/>
      <w:pPr>
        <w:tabs>
          <w:tab w:val="num" w:pos="4320"/>
        </w:tabs>
        <w:ind w:left="4320" w:hanging="360"/>
      </w:pPr>
      <w:rPr>
        <w:rFonts w:ascii="Symbol" w:hAnsi="Symbol" w:cs="Symbol" w:hint="default"/>
      </w:rPr>
    </w:lvl>
    <w:lvl w:ilvl="4" w:tplc="04070003">
      <w:start w:val="1"/>
      <w:numFmt w:val="bullet"/>
      <w:lvlText w:val="o"/>
      <w:lvlJc w:val="left"/>
      <w:pPr>
        <w:tabs>
          <w:tab w:val="num" w:pos="5040"/>
        </w:tabs>
        <w:ind w:left="5040" w:hanging="360"/>
      </w:pPr>
      <w:rPr>
        <w:rFonts w:ascii="Courier New" w:hAnsi="Courier New" w:cs="Courier New" w:hint="default"/>
      </w:rPr>
    </w:lvl>
    <w:lvl w:ilvl="5" w:tplc="04070005">
      <w:start w:val="1"/>
      <w:numFmt w:val="bullet"/>
      <w:lvlText w:val=""/>
      <w:lvlJc w:val="left"/>
      <w:pPr>
        <w:tabs>
          <w:tab w:val="num" w:pos="5760"/>
        </w:tabs>
        <w:ind w:left="5760" w:hanging="360"/>
      </w:pPr>
      <w:rPr>
        <w:rFonts w:ascii="Wingdings" w:hAnsi="Wingdings" w:cs="Wingdings" w:hint="default"/>
      </w:rPr>
    </w:lvl>
    <w:lvl w:ilvl="6" w:tplc="04070001">
      <w:start w:val="1"/>
      <w:numFmt w:val="bullet"/>
      <w:lvlText w:val=""/>
      <w:lvlJc w:val="left"/>
      <w:pPr>
        <w:tabs>
          <w:tab w:val="num" w:pos="6480"/>
        </w:tabs>
        <w:ind w:left="6480" w:hanging="360"/>
      </w:pPr>
      <w:rPr>
        <w:rFonts w:ascii="Symbol" w:hAnsi="Symbol" w:cs="Symbol" w:hint="default"/>
      </w:rPr>
    </w:lvl>
    <w:lvl w:ilvl="7" w:tplc="04070003">
      <w:start w:val="1"/>
      <w:numFmt w:val="bullet"/>
      <w:lvlText w:val="o"/>
      <w:lvlJc w:val="left"/>
      <w:pPr>
        <w:tabs>
          <w:tab w:val="num" w:pos="7200"/>
        </w:tabs>
        <w:ind w:left="7200" w:hanging="360"/>
      </w:pPr>
      <w:rPr>
        <w:rFonts w:ascii="Courier New" w:hAnsi="Courier New" w:cs="Courier New" w:hint="default"/>
      </w:rPr>
    </w:lvl>
    <w:lvl w:ilvl="8" w:tplc="04070005">
      <w:start w:val="1"/>
      <w:numFmt w:val="bullet"/>
      <w:lvlText w:val=""/>
      <w:lvlJc w:val="left"/>
      <w:pPr>
        <w:tabs>
          <w:tab w:val="num" w:pos="7920"/>
        </w:tabs>
        <w:ind w:left="7920" w:hanging="360"/>
      </w:pPr>
      <w:rPr>
        <w:rFonts w:ascii="Wingdings" w:hAnsi="Wingdings" w:cs="Wingdings" w:hint="default"/>
      </w:rPr>
    </w:lvl>
  </w:abstractNum>
  <w:abstractNum w:abstractNumId="5" w15:restartNumberingAfterBreak="0">
    <w:nsid w:val="1AB01112"/>
    <w:multiLevelType w:val="hybridMultilevel"/>
    <w:tmpl w:val="DE32BBD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2880"/>
        </w:tabs>
        <w:ind w:left="2880" w:hanging="360"/>
      </w:pPr>
      <w:rPr>
        <w:rFonts w:ascii="Courier New" w:hAnsi="Courier New" w:cs="Courier New" w:hint="default"/>
      </w:rPr>
    </w:lvl>
    <w:lvl w:ilvl="2" w:tplc="04070005">
      <w:start w:val="1"/>
      <w:numFmt w:val="bullet"/>
      <w:lvlText w:val=""/>
      <w:lvlJc w:val="left"/>
      <w:pPr>
        <w:tabs>
          <w:tab w:val="num" w:pos="3600"/>
        </w:tabs>
        <w:ind w:left="3600" w:hanging="360"/>
      </w:pPr>
      <w:rPr>
        <w:rFonts w:ascii="Wingdings" w:hAnsi="Wingdings" w:cs="Wingdings" w:hint="default"/>
      </w:rPr>
    </w:lvl>
    <w:lvl w:ilvl="3" w:tplc="04070001">
      <w:start w:val="1"/>
      <w:numFmt w:val="bullet"/>
      <w:lvlText w:val=""/>
      <w:lvlJc w:val="left"/>
      <w:pPr>
        <w:tabs>
          <w:tab w:val="num" w:pos="4320"/>
        </w:tabs>
        <w:ind w:left="4320" w:hanging="360"/>
      </w:pPr>
      <w:rPr>
        <w:rFonts w:ascii="Symbol" w:hAnsi="Symbol" w:cs="Symbol" w:hint="default"/>
      </w:rPr>
    </w:lvl>
    <w:lvl w:ilvl="4" w:tplc="04070003">
      <w:start w:val="1"/>
      <w:numFmt w:val="bullet"/>
      <w:lvlText w:val="o"/>
      <w:lvlJc w:val="left"/>
      <w:pPr>
        <w:tabs>
          <w:tab w:val="num" w:pos="5040"/>
        </w:tabs>
        <w:ind w:left="5040" w:hanging="360"/>
      </w:pPr>
      <w:rPr>
        <w:rFonts w:ascii="Courier New" w:hAnsi="Courier New" w:cs="Courier New" w:hint="default"/>
      </w:rPr>
    </w:lvl>
    <w:lvl w:ilvl="5" w:tplc="04070005">
      <w:start w:val="1"/>
      <w:numFmt w:val="bullet"/>
      <w:lvlText w:val=""/>
      <w:lvlJc w:val="left"/>
      <w:pPr>
        <w:tabs>
          <w:tab w:val="num" w:pos="5760"/>
        </w:tabs>
        <w:ind w:left="5760" w:hanging="360"/>
      </w:pPr>
      <w:rPr>
        <w:rFonts w:ascii="Wingdings" w:hAnsi="Wingdings" w:cs="Wingdings" w:hint="default"/>
      </w:rPr>
    </w:lvl>
    <w:lvl w:ilvl="6" w:tplc="04070001">
      <w:start w:val="1"/>
      <w:numFmt w:val="bullet"/>
      <w:lvlText w:val=""/>
      <w:lvlJc w:val="left"/>
      <w:pPr>
        <w:tabs>
          <w:tab w:val="num" w:pos="6480"/>
        </w:tabs>
        <w:ind w:left="6480" w:hanging="360"/>
      </w:pPr>
      <w:rPr>
        <w:rFonts w:ascii="Symbol" w:hAnsi="Symbol" w:cs="Symbol" w:hint="default"/>
      </w:rPr>
    </w:lvl>
    <w:lvl w:ilvl="7" w:tplc="04070003">
      <w:start w:val="1"/>
      <w:numFmt w:val="bullet"/>
      <w:lvlText w:val="o"/>
      <w:lvlJc w:val="left"/>
      <w:pPr>
        <w:tabs>
          <w:tab w:val="num" w:pos="7200"/>
        </w:tabs>
        <w:ind w:left="7200" w:hanging="360"/>
      </w:pPr>
      <w:rPr>
        <w:rFonts w:ascii="Courier New" w:hAnsi="Courier New" w:cs="Courier New" w:hint="default"/>
      </w:rPr>
    </w:lvl>
    <w:lvl w:ilvl="8" w:tplc="04070005">
      <w:start w:val="1"/>
      <w:numFmt w:val="bullet"/>
      <w:lvlText w:val=""/>
      <w:lvlJc w:val="left"/>
      <w:pPr>
        <w:tabs>
          <w:tab w:val="num" w:pos="7920"/>
        </w:tabs>
        <w:ind w:left="7920" w:hanging="360"/>
      </w:pPr>
      <w:rPr>
        <w:rFonts w:ascii="Wingdings" w:hAnsi="Wingdings" w:cs="Wingdings" w:hint="default"/>
      </w:rPr>
    </w:lvl>
  </w:abstractNum>
  <w:abstractNum w:abstractNumId="6" w15:restartNumberingAfterBreak="0">
    <w:nsid w:val="25421D2D"/>
    <w:multiLevelType w:val="hybridMultilevel"/>
    <w:tmpl w:val="EA5A2EB4"/>
    <w:lvl w:ilvl="0" w:tplc="5D04C6A2">
      <w:start w:val="1"/>
      <w:numFmt w:val="bullet"/>
      <w:pStyle w:val="Aufzhlung2"/>
      <w:lvlText w:val=""/>
      <w:lvlJc w:val="left"/>
      <w:pPr>
        <w:tabs>
          <w:tab w:val="num" w:pos="360"/>
        </w:tabs>
        <w:ind w:left="283" w:hanging="283"/>
      </w:pPr>
      <w:rPr>
        <w:rFonts w:ascii="Symbol" w:hAnsi="Symbol" w:cs="Symbol" w:hint="default"/>
      </w:rPr>
    </w:lvl>
    <w:lvl w:ilvl="1" w:tplc="04070003">
      <w:start w:val="1"/>
      <w:numFmt w:val="bullet"/>
      <w:lvlText w:val="o"/>
      <w:lvlJc w:val="left"/>
      <w:pPr>
        <w:tabs>
          <w:tab w:val="num" w:pos="22"/>
        </w:tabs>
        <w:ind w:left="22" w:hanging="360"/>
      </w:pPr>
      <w:rPr>
        <w:rFonts w:ascii="Courier New" w:hAnsi="Courier New" w:cs="Courier New" w:hint="default"/>
      </w:rPr>
    </w:lvl>
    <w:lvl w:ilvl="2" w:tplc="04070005">
      <w:start w:val="1"/>
      <w:numFmt w:val="bullet"/>
      <w:lvlText w:val=""/>
      <w:lvlJc w:val="left"/>
      <w:pPr>
        <w:tabs>
          <w:tab w:val="num" w:pos="742"/>
        </w:tabs>
        <w:ind w:left="742" w:hanging="360"/>
      </w:pPr>
      <w:rPr>
        <w:rFonts w:ascii="Wingdings" w:hAnsi="Wingdings" w:cs="Wingdings" w:hint="default"/>
      </w:rPr>
    </w:lvl>
    <w:lvl w:ilvl="3" w:tplc="04070001">
      <w:start w:val="1"/>
      <w:numFmt w:val="bullet"/>
      <w:lvlText w:val=""/>
      <w:lvlJc w:val="left"/>
      <w:pPr>
        <w:tabs>
          <w:tab w:val="num" w:pos="1462"/>
        </w:tabs>
        <w:ind w:left="1462" w:hanging="360"/>
      </w:pPr>
      <w:rPr>
        <w:rFonts w:ascii="Symbol" w:hAnsi="Symbol" w:cs="Symbol" w:hint="default"/>
      </w:rPr>
    </w:lvl>
    <w:lvl w:ilvl="4" w:tplc="04070003">
      <w:start w:val="1"/>
      <w:numFmt w:val="bullet"/>
      <w:lvlText w:val="o"/>
      <w:lvlJc w:val="left"/>
      <w:pPr>
        <w:tabs>
          <w:tab w:val="num" w:pos="2182"/>
        </w:tabs>
        <w:ind w:left="2182" w:hanging="360"/>
      </w:pPr>
      <w:rPr>
        <w:rFonts w:ascii="Courier New" w:hAnsi="Courier New" w:cs="Courier New" w:hint="default"/>
      </w:rPr>
    </w:lvl>
    <w:lvl w:ilvl="5" w:tplc="04070005">
      <w:start w:val="1"/>
      <w:numFmt w:val="bullet"/>
      <w:lvlText w:val=""/>
      <w:lvlJc w:val="left"/>
      <w:pPr>
        <w:tabs>
          <w:tab w:val="num" w:pos="2902"/>
        </w:tabs>
        <w:ind w:left="2902" w:hanging="360"/>
      </w:pPr>
      <w:rPr>
        <w:rFonts w:ascii="Wingdings" w:hAnsi="Wingdings" w:cs="Wingdings" w:hint="default"/>
      </w:rPr>
    </w:lvl>
    <w:lvl w:ilvl="6" w:tplc="04070001">
      <w:start w:val="1"/>
      <w:numFmt w:val="bullet"/>
      <w:lvlText w:val=""/>
      <w:lvlJc w:val="left"/>
      <w:pPr>
        <w:tabs>
          <w:tab w:val="num" w:pos="3622"/>
        </w:tabs>
        <w:ind w:left="3622" w:hanging="360"/>
      </w:pPr>
      <w:rPr>
        <w:rFonts w:ascii="Symbol" w:hAnsi="Symbol" w:cs="Symbol" w:hint="default"/>
      </w:rPr>
    </w:lvl>
    <w:lvl w:ilvl="7" w:tplc="04070003">
      <w:start w:val="1"/>
      <w:numFmt w:val="bullet"/>
      <w:lvlText w:val="o"/>
      <w:lvlJc w:val="left"/>
      <w:pPr>
        <w:tabs>
          <w:tab w:val="num" w:pos="4342"/>
        </w:tabs>
        <w:ind w:left="4342" w:hanging="360"/>
      </w:pPr>
      <w:rPr>
        <w:rFonts w:ascii="Courier New" w:hAnsi="Courier New" w:cs="Courier New" w:hint="default"/>
      </w:rPr>
    </w:lvl>
    <w:lvl w:ilvl="8" w:tplc="04070005">
      <w:start w:val="1"/>
      <w:numFmt w:val="bullet"/>
      <w:lvlText w:val=""/>
      <w:lvlJc w:val="left"/>
      <w:pPr>
        <w:tabs>
          <w:tab w:val="num" w:pos="5062"/>
        </w:tabs>
        <w:ind w:left="5062" w:hanging="360"/>
      </w:pPr>
      <w:rPr>
        <w:rFonts w:ascii="Wingdings" w:hAnsi="Wingdings" w:cs="Wingdings" w:hint="default"/>
      </w:rPr>
    </w:lvl>
  </w:abstractNum>
  <w:abstractNum w:abstractNumId="7" w15:restartNumberingAfterBreak="0">
    <w:nsid w:val="28771CDA"/>
    <w:multiLevelType w:val="multilevel"/>
    <w:tmpl w:val="4EE4DA5C"/>
    <w:lvl w:ilvl="0">
      <w:start w:val="1"/>
      <w:numFmt w:val="upperRoman"/>
      <w:lvlText w:val="%1."/>
      <w:lvlJc w:val="left"/>
      <w:pPr>
        <w:tabs>
          <w:tab w:val="num" w:pos="720"/>
        </w:tabs>
      </w:pPr>
      <w:rPr>
        <w:rFonts w:hint="default"/>
      </w:rPr>
    </w:lvl>
    <w:lvl w:ilvl="1">
      <w:start w:val="1"/>
      <w:numFmt w:val="upperLetter"/>
      <w:lvlText w:val="%2."/>
      <w:lvlJc w:val="left"/>
      <w:pPr>
        <w:tabs>
          <w:tab w:val="num" w:pos="1080"/>
        </w:tabs>
        <w:ind w:left="720"/>
      </w:pPr>
      <w:rPr>
        <w:rFonts w:hint="default"/>
      </w:rPr>
    </w:lvl>
    <w:lvl w:ilvl="2">
      <w:start w:val="1"/>
      <w:numFmt w:val="bullet"/>
      <w:lvlText w:val="-"/>
      <w:lvlJc w:val="left"/>
      <w:pPr>
        <w:tabs>
          <w:tab w:val="num" w:pos="1800"/>
        </w:tabs>
        <w:ind w:left="1800" w:hanging="360"/>
      </w:pPr>
      <w:rPr>
        <w:sz w:val="16"/>
        <w:szCs w:val="16"/>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28921F8B"/>
    <w:multiLevelType w:val="multilevel"/>
    <w:tmpl w:val="644AE5F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256487A"/>
    <w:multiLevelType w:val="multilevel"/>
    <w:tmpl w:val="4EE4DA5C"/>
    <w:lvl w:ilvl="0">
      <w:start w:val="1"/>
      <w:numFmt w:val="upperRoman"/>
      <w:lvlText w:val="%1."/>
      <w:lvlJc w:val="left"/>
      <w:pPr>
        <w:tabs>
          <w:tab w:val="num" w:pos="720"/>
        </w:tabs>
      </w:pPr>
      <w:rPr>
        <w:rFonts w:hint="default"/>
      </w:rPr>
    </w:lvl>
    <w:lvl w:ilvl="1">
      <w:start w:val="1"/>
      <w:numFmt w:val="upperLetter"/>
      <w:lvlText w:val="%2."/>
      <w:lvlJc w:val="left"/>
      <w:pPr>
        <w:tabs>
          <w:tab w:val="num" w:pos="1080"/>
        </w:tabs>
        <w:ind w:left="720"/>
      </w:pPr>
      <w:rPr>
        <w:rFonts w:hint="default"/>
      </w:rPr>
    </w:lvl>
    <w:lvl w:ilvl="2">
      <w:start w:val="1"/>
      <w:numFmt w:val="bullet"/>
      <w:lvlText w:val="-"/>
      <w:lvlJc w:val="left"/>
      <w:pPr>
        <w:tabs>
          <w:tab w:val="num" w:pos="1800"/>
        </w:tabs>
        <w:ind w:left="1800" w:hanging="360"/>
      </w:pPr>
      <w:rPr>
        <w:sz w:val="16"/>
        <w:szCs w:val="16"/>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15:restartNumberingAfterBreak="0">
    <w:nsid w:val="3C4F642F"/>
    <w:multiLevelType w:val="hybridMultilevel"/>
    <w:tmpl w:val="7A9ACDBA"/>
    <w:lvl w:ilvl="0" w:tplc="04070007">
      <w:start w:val="1"/>
      <w:numFmt w:val="bullet"/>
      <w:lvlText w:val="-"/>
      <w:lvlJc w:val="left"/>
      <w:pPr>
        <w:tabs>
          <w:tab w:val="num" w:pos="720"/>
        </w:tabs>
        <w:ind w:left="720" w:hanging="360"/>
      </w:pPr>
      <w:rPr>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A433284"/>
    <w:multiLevelType w:val="multilevel"/>
    <w:tmpl w:val="644AE5F6"/>
    <w:lvl w:ilvl="0">
      <w:start w:val="1"/>
      <w:numFmt w:val="decimal"/>
      <w:pStyle w:val="berschrift1"/>
      <w:lvlText w:val="%1"/>
      <w:lvlJc w:val="left"/>
      <w:pPr>
        <w:tabs>
          <w:tab w:val="num" w:pos="680"/>
        </w:tabs>
        <w:ind w:left="680" w:hanging="68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4E4B5C71"/>
    <w:multiLevelType w:val="hybridMultilevel"/>
    <w:tmpl w:val="64E05BF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85D73D8"/>
    <w:multiLevelType w:val="hybridMultilevel"/>
    <w:tmpl w:val="D4569670"/>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B4750C4"/>
    <w:multiLevelType w:val="hybridMultilevel"/>
    <w:tmpl w:val="4D763E66"/>
    <w:lvl w:ilvl="0" w:tplc="04070001">
      <w:start w:val="1"/>
      <w:numFmt w:val="bullet"/>
      <w:lvlText w:val=""/>
      <w:lvlJc w:val="left"/>
      <w:pPr>
        <w:tabs>
          <w:tab w:val="num" w:pos="336"/>
        </w:tabs>
        <w:ind w:left="336" w:hanging="360"/>
      </w:pPr>
      <w:rPr>
        <w:rFonts w:ascii="Symbol" w:hAnsi="Symbol" w:cs="Symbol" w:hint="default"/>
      </w:rPr>
    </w:lvl>
    <w:lvl w:ilvl="1" w:tplc="04070003">
      <w:start w:val="1"/>
      <w:numFmt w:val="bullet"/>
      <w:lvlText w:val="o"/>
      <w:lvlJc w:val="left"/>
      <w:pPr>
        <w:tabs>
          <w:tab w:val="num" w:pos="1056"/>
        </w:tabs>
        <w:ind w:left="1056" w:hanging="360"/>
      </w:pPr>
      <w:rPr>
        <w:rFonts w:ascii="Courier New" w:hAnsi="Courier New" w:cs="Courier New" w:hint="default"/>
      </w:rPr>
    </w:lvl>
    <w:lvl w:ilvl="2" w:tplc="04070005">
      <w:start w:val="1"/>
      <w:numFmt w:val="bullet"/>
      <w:lvlText w:val=""/>
      <w:lvlJc w:val="left"/>
      <w:pPr>
        <w:tabs>
          <w:tab w:val="num" w:pos="1776"/>
        </w:tabs>
        <w:ind w:left="1776" w:hanging="360"/>
      </w:pPr>
      <w:rPr>
        <w:rFonts w:ascii="Wingdings" w:hAnsi="Wingdings" w:cs="Wingdings" w:hint="default"/>
      </w:rPr>
    </w:lvl>
    <w:lvl w:ilvl="3" w:tplc="04070001">
      <w:start w:val="1"/>
      <w:numFmt w:val="bullet"/>
      <w:lvlText w:val=""/>
      <w:lvlJc w:val="left"/>
      <w:pPr>
        <w:tabs>
          <w:tab w:val="num" w:pos="2496"/>
        </w:tabs>
        <w:ind w:left="2496" w:hanging="360"/>
      </w:pPr>
      <w:rPr>
        <w:rFonts w:ascii="Symbol" w:hAnsi="Symbol" w:cs="Symbol" w:hint="default"/>
      </w:rPr>
    </w:lvl>
    <w:lvl w:ilvl="4" w:tplc="04070003">
      <w:start w:val="1"/>
      <w:numFmt w:val="bullet"/>
      <w:lvlText w:val="o"/>
      <w:lvlJc w:val="left"/>
      <w:pPr>
        <w:tabs>
          <w:tab w:val="num" w:pos="3216"/>
        </w:tabs>
        <w:ind w:left="3216" w:hanging="360"/>
      </w:pPr>
      <w:rPr>
        <w:rFonts w:ascii="Courier New" w:hAnsi="Courier New" w:cs="Courier New" w:hint="default"/>
      </w:rPr>
    </w:lvl>
    <w:lvl w:ilvl="5" w:tplc="04070005">
      <w:start w:val="1"/>
      <w:numFmt w:val="bullet"/>
      <w:lvlText w:val=""/>
      <w:lvlJc w:val="left"/>
      <w:pPr>
        <w:tabs>
          <w:tab w:val="num" w:pos="3936"/>
        </w:tabs>
        <w:ind w:left="3936" w:hanging="360"/>
      </w:pPr>
      <w:rPr>
        <w:rFonts w:ascii="Wingdings" w:hAnsi="Wingdings" w:cs="Wingdings" w:hint="default"/>
      </w:rPr>
    </w:lvl>
    <w:lvl w:ilvl="6" w:tplc="04070001">
      <w:start w:val="1"/>
      <w:numFmt w:val="bullet"/>
      <w:lvlText w:val=""/>
      <w:lvlJc w:val="left"/>
      <w:pPr>
        <w:tabs>
          <w:tab w:val="num" w:pos="4656"/>
        </w:tabs>
        <w:ind w:left="4656" w:hanging="360"/>
      </w:pPr>
      <w:rPr>
        <w:rFonts w:ascii="Symbol" w:hAnsi="Symbol" w:cs="Symbol" w:hint="default"/>
      </w:rPr>
    </w:lvl>
    <w:lvl w:ilvl="7" w:tplc="04070003">
      <w:start w:val="1"/>
      <w:numFmt w:val="bullet"/>
      <w:lvlText w:val="o"/>
      <w:lvlJc w:val="left"/>
      <w:pPr>
        <w:tabs>
          <w:tab w:val="num" w:pos="5376"/>
        </w:tabs>
        <w:ind w:left="5376" w:hanging="360"/>
      </w:pPr>
      <w:rPr>
        <w:rFonts w:ascii="Courier New" w:hAnsi="Courier New" w:cs="Courier New" w:hint="default"/>
      </w:rPr>
    </w:lvl>
    <w:lvl w:ilvl="8" w:tplc="04070005">
      <w:start w:val="1"/>
      <w:numFmt w:val="bullet"/>
      <w:lvlText w:val=""/>
      <w:lvlJc w:val="left"/>
      <w:pPr>
        <w:tabs>
          <w:tab w:val="num" w:pos="6096"/>
        </w:tabs>
        <w:ind w:left="6096" w:hanging="360"/>
      </w:pPr>
      <w:rPr>
        <w:rFonts w:ascii="Wingdings" w:hAnsi="Wingdings" w:cs="Wingdings" w:hint="default"/>
      </w:rPr>
    </w:lvl>
  </w:abstractNum>
  <w:abstractNum w:abstractNumId="15" w15:restartNumberingAfterBreak="0">
    <w:nsid w:val="6C496D1A"/>
    <w:multiLevelType w:val="hybridMultilevel"/>
    <w:tmpl w:val="EDB4A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9D3D4B"/>
    <w:multiLevelType w:val="multilevel"/>
    <w:tmpl w:val="4EE4DA5C"/>
    <w:lvl w:ilvl="0">
      <w:start w:val="1"/>
      <w:numFmt w:val="upperRoman"/>
      <w:lvlText w:val="%1."/>
      <w:lvlJc w:val="left"/>
      <w:pPr>
        <w:tabs>
          <w:tab w:val="num" w:pos="720"/>
        </w:tabs>
      </w:pPr>
      <w:rPr>
        <w:rFonts w:hint="default"/>
      </w:rPr>
    </w:lvl>
    <w:lvl w:ilvl="1">
      <w:start w:val="1"/>
      <w:numFmt w:val="upperLetter"/>
      <w:lvlText w:val="%2."/>
      <w:lvlJc w:val="left"/>
      <w:pPr>
        <w:tabs>
          <w:tab w:val="num" w:pos="1080"/>
        </w:tabs>
        <w:ind w:left="720"/>
      </w:pPr>
      <w:rPr>
        <w:rFonts w:hint="default"/>
      </w:rPr>
    </w:lvl>
    <w:lvl w:ilvl="2">
      <w:start w:val="1"/>
      <w:numFmt w:val="bullet"/>
      <w:lvlText w:val=""/>
      <w:legacy w:legacy="1" w:legacySpace="0" w:legacyIndent="318"/>
      <w:lvlJc w:val="left"/>
      <w:pPr>
        <w:ind w:left="1758" w:hanging="318"/>
      </w:pPr>
      <w:rPr>
        <w:rFonts w:ascii="Symbol" w:hAnsi="Symbol" w:cs="Symbol" w:hint="default"/>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num w:numId="1">
    <w:abstractNumId w:val="11"/>
  </w:num>
  <w:num w:numId="2">
    <w:abstractNumId w:val="3"/>
  </w:num>
  <w:num w:numId="3">
    <w:abstractNumId w:val="6"/>
  </w:num>
  <w:num w:numId="4">
    <w:abstractNumId w:val="14"/>
  </w:num>
  <w:num w:numId="5">
    <w:abstractNumId w:val="0"/>
    <w:lvlOverride w:ilvl="0">
      <w:lvl w:ilvl="0">
        <w:start w:val="1"/>
        <w:numFmt w:val="bullet"/>
        <w:lvlText w:val=""/>
        <w:legacy w:legacy="1" w:legacySpace="0" w:legacyIndent="318"/>
        <w:lvlJc w:val="left"/>
        <w:pPr>
          <w:ind w:left="318" w:hanging="318"/>
        </w:pPr>
        <w:rPr>
          <w:rFonts w:ascii="Symbol" w:hAnsi="Symbol" w:cs="Symbol" w:hint="default"/>
        </w:rPr>
      </w:lvl>
    </w:lvlOverride>
  </w:num>
  <w:num w:numId="6">
    <w:abstractNumId w:val="13"/>
  </w:num>
  <w:num w:numId="7">
    <w:abstractNumId w:val="16"/>
  </w:num>
  <w:num w:numId="8">
    <w:abstractNumId w:val="1"/>
  </w:num>
  <w:num w:numId="9">
    <w:abstractNumId w:val="12"/>
  </w:num>
  <w:num w:numId="10">
    <w:abstractNumId w:val="9"/>
  </w:num>
  <w:num w:numId="11">
    <w:abstractNumId w:val="7"/>
  </w:num>
  <w:num w:numId="12">
    <w:abstractNumId w:val="4"/>
  </w:num>
  <w:num w:numId="13">
    <w:abstractNumId w:val="5"/>
  </w:num>
  <w:num w:numId="14">
    <w:abstractNumId w:val="10"/>
  </w:num>
  <w:num w:numId="15">
    <w:abstractNumId w:val="2"/>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FDE6B9B1-3994-4338-AB89-1F8FF95C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Times New Roman" w:hAnsi="Times New Roman"/>
      <w:sz w:val="24"/>
      <w:szCs w:val="24"/>
    </w:rPr>
  </w:style>
  <w:style w:type="paragraph" w:styleId="berschrift1">
    <w:name w:val="heading 1"/>
    <w:basedOn w:val="Standard"/>
    <w:next w:val="Standard"/>
    <w:link w:val="berschrift1Zchn"/>
    <w:uiPriority w:val="99"/>
    <w:qFormat/>
    <w:pPr>
      <w:keepNext/>
      <w:widowControl w:val="0"/>
      <w:numPr>
        <w:numId w:val="1"/>
      </w:numPr>
      <w:autoSpaceDE w:val="0"/>
      <w:autoSpaceDN w:val="0"/>
      <w:adjustRightInd w:val="0"/>
      <w:spacing w:before="240" w:after="120"/>
      <w:jc w:val="both"/>
      <w:outlineLvl w:val="0"/>
    </w:pPr>
    <w:rPr>
      <w:rFonts w:ascii="Arial" w:hAnsi="Arial" w:cs="Arial"/>
      <w:b/>
      <w:bCs/>
      <w:kern w:val="32"/>
      <w:sz w:val="26"/>
      <w:szCs w:val="26"/>
      <w:lang w:val="en-US"/>
    </w:rPr>
  </w:style>
  <w:style w:type="paragraph" w:styleId="berschrift4">
    <w:name w:val="heading 4"/>
    <w:basedOn w:val="Standard"/>
    <w:next w:val="Standard"/>
    <w:link w:val="berschrift4Zchn"/>
    <w:uiPriority w:val="99"/>
    <w:qFormat/>
    <w:pPr>
      <w:keepNext/>
      <w:widowControl w:val="0"/>
      <w:numPr>
        <w:ilvl w:val="3"/>
        <w:numId w:val="1"/>
      </w:numPr>
      <w:autoSpaceDE w:val="0"/>
      <w:autoSpaceDN w:val="0"/>
      <w:adjustRightInd w:val="0"/>
      <w:spacing w:before="240" w:after="60"/>
      <w:jc w:val="both"/>
      <w:outlineLvl w:val="3"/>
    </w:pPr>
    <w:rPr>
      <w:b/>
      <w:bCs/>
      <w:sz w:val="28"/>
      <w:szCs w:val="28"/>
      <w:lang w:val="en-US"/>
    </w:rPr>
  </w:style>
  <w:style w:type="paragraph" w:styleId="berschrift5">
    <w:name w:val="heading 5"/>
    <w:basedOn w:val="Standard"/>
    <w:next w:val="Standard"/>
    <w:link w:val="berschrift5Zchn"/>
    <w:uiPriority w:val="99"/>
    <w:qFormat/>
    <w:pPr>
      <w:widowControl w:val="0"/>
      <w:numPr>
        <w:ilvl w:val="4"/>
        <w:numId w:val="1"/>
      </w:numPr>
      <w:autoSpaceDE w:val="0"/>
      <w:autoSpaceDN w:val="0"/>
      <w:adjustRightInd w:val="0"/>
      <w:spacing w:before="240" w:after="60"/>
      <w:jc w:val="both"/>
      <w:outlineLvl w:val="4"/>
    </w:pPr>
    <w:rPr>
      <w:rFonts w:ascii="Arial" w:hAnsi="Arial" w:cs="Arial"/>
      <w:b/>
      <w:bCs/>
      <w:i/>
      <w:iCs/>
      <w:sz w:val="26"/>
      <w:szCs w:val="26"/>
      <w:lang w:val="en-US"/>
    </w:rPr>
  </w:style>
  <w:style w:type="paragraph" w:styleId="berschrift6">
    <w:name w:val="heading 6"/>
    <w:basedOn w:val="Standard"/>
    <w:next w:val="Standard"/>
    <w:link w:val="berschrift6Zchn"/>
    <w:uiPriority w:val="99"/>
    <w:qFormat/>
    <w:pPr>
      <w:widowControl w:val="0"/>
      <w:numPr>
        <w:ilvl w:val="5"/>
        <w:numId w:val="1"/>
      </w:numPr>
      <w:autoSpaceDE w:val="0"/>
      <w:autoSpaceDN w:val="0"/>
      <w:adjustRightInd w:val="0"/>
      <w:spacing w:before="240" w:after="60"/>
      <w:jc w:val="both"/>
      <w:outlineLvl w:val="5"/>
    </w:pPr>
    <w:rPr>
      <w:b/>
      <w:bCs/>
      <w:sz w:val="22"/>
      <w:szCs w:val="22"/>
      <w:lang w:val="en-US"/>
    </w:rPr>
  </w:style>
  <w:style w:type="paragraph" w:styleId="berschrift8">
    <w:name w:val="heading 8"/>
    <w:basedOn w:val="Standard"/>
    <w:next w:val="Standard"/>
    <w:link w:val="berschrift8Zchn"/>
    <w:uiPriority w:val="99"/>
    <w:qFormat/>
    <w:pPr>
      <w:widowControl w:val="0"/>
      <w:numPr>
        <w:ilvl w:val="7"/>
        <w:numId w:val="1"/>
      </w:numPr>
      <w:autoSpaceDE w:val="0"/>
      <w:autoSpaceDN w:val="0"/>
      <w:adjustRightInd w:val="0"/>
      <w:spacing w:before="240" w:after="60"/>
      <w:jc w:val="both"/>
      <w:outlineLvl w:val="7"/>
    </w:pPr>
    <w:rPr>
      <w:i/>
      <w:iCs/>
      <w:lang w:val="en-US"/>
    </w:rPr>
  </w:style>
  <w:style w:type="paragraph" w:styleId="berschrift9">
    <w:name w:val="heading 9"/>
    <w:basedOn w:val="Standard"/>
    <w:next w:val="Standard"/>
    <w:link w:val="berschrift9Zchn"/>
    <w:uiPriority w:val="99"/>
    <w:qFormat/>
    <w:pPr>
      <w:widowControl w:val="0"/>
      <w:numPr>
        <w:ilvl w:val="8"/>
        <w:numId w:val="1"/>
      </w:numPr>
      <w:autoSpaceDE w:val="0"/>
      <w:autoSpaceDN w:val="0"/>
      <w:adjustRightInd w:val="0"/>
      <w:spacing w:before="240" w:after="60"/>
      <w:jc w:val="both"/>
      <w:outlineLvl w:val="8"/>
    </w:pPr>
    <w:rPr>
      <w:rFonts w:ascii="Arial" w:hAnsi="Arial"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4Zchn">
    <w:name w:val="Überschrift 4 Zchn"/>
    <w:basedOn w:val="Absatz-Standardschriftart"/>
    <w:link w:val="berschrift4"/>
    <w:uiPriority w:val="9"/>
    <w:semiHidden/>
    <w:rPr>
      <w:b/>
      <w:bCs/>
      <w:sz w:val="28"/>
      <w:szCs w:val="28"/>
    </w:rPr>
  </w:style>
  <w:style w:type="character" w:customStyle="1" w:styleId="berschrift5Zchn">
    <w:name w:val="Überschrift 5 Zchn"/>
    <w:basedOn w:val="Absatz-Standardschriftart"/>
    <w:link w:val="berschrift5"/>
    <w:uiPriority w:val="9"/>
    <w:semiHidden/>
    <w:rPr>
      <w:b/>
      <w:bCs/>
      <w:i/>
      <w:iCs/>
      <w:sz w:val="26"/>
      <w:szCs w:val="26"/>
    </w:rPr>
  </w:style>
  <w:style w:type="character" w:customStyle="1" w:styleId="berschrift6Zchn">
    <w:name w:val="Überschrift 6 Zchn"/>
    <w:basedOn w:val="Absatz-Standardschriftart"/>
    <w:link w:val="berschrift6"/>
    <w:uiPriority w:val="9"/>
    <w:semiHidden/>
    <w:rPr>
      <w:b/>
      <w:bCs/>
    </w:rPr>
  </w:style>
  <w:style w:type="character" w:customStyle="1" w:styleId="berschrift8Zchn">
    <w:name w:val="Überschrift 8 Zchn"/>
    <w:basedOn w:val="Absatz-Standardschriftart"/>
    <w:link w:val="berschrift8"/>
    <w:uiPriority w:val="9"/>
    <w:semiHidden/>
    <w:rPr>
      <w:i/>
      <w:iCs/>
      <w:sz w:val="24"/>
      <w:szCs w:val="24"/>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rPr>
  </w:style>
  <w:style w:type="paragraph" w:customStyle="1" w:styleId="Aufzhlung">
    <w:name w:val="Aufzählung"/>
    <w:basedOn w:val="Standard"/>
    <w:uiPriority w:val="99"/>
    <w:pPr>
      <w:widowControl w:val="0"/>
      <w:numPr>
        <w:numId w:val="2"/>
      </w:numPr>
      <w:autoSpaceDE w:val="0"/>
      <w:autoSpaceDN w:val="0"/>
      <w:adjustRightInd w:val="0"/>
      <w:spacing w:after="120"/>
      <w:jc w:val="both"/>
    </w:pPr>
    <w:rPr>
      <w:rFonts w:ascii="Arial" w:hAnsi="Arial" w:cs="Arial"/>
      <w:sz w:val="22"/>
      <w:szCs w:val="22"/>
      <w:lang w:val="en-US"/>
    </w:rPr>
  </w:style>
  <w:style w:type="paragraph" w:customStyle="1" w:styleId="Aufzhlung2">
    <w:name w:val="Aufzählung 2"/>
    <w:basedOn w:val="Standard"/>
    <w:uiPriority w:val="99"/>
    <w:pPr>
      <w:numPr>
        <w:numId w:val="3"/>
      </w:numPr>
      <w:spacing w:after="120" w:line="312" w:lineRule="auto"/>
      <w:jc w:val="both"/>
    </w:pPr>
    <w:rPr>
      <w:rFonts w:ascii="Arial" w:hAnsi="Arial" w:cs="Arial"/>
      <w:sz w:val="22"/>
      <w:szCs w:val="22"/>
    </w:rPr>
  </w:style>
  <w:style w:type="paragraph" w:styleId="Textkrper2">
    <w:name w:val="Body Text 2"/>
    <w:basedOn w:val="Standard"/>
    <w:link w:val="Textkrper2Zchn"/>
    <w:uiPriority w:val="99"/>
    <w:pPr>
      <w:tabs>
        <w:tab w:val="left" w:pos="360"/>
      </w:tabs>
    </w:pPr>
    <w:rPr>
      <w:rFonts w:ascii="Arial" w:hAnsi="Arial" w:cs="Arial"/>
      <w:sz w:val="22"/>
      <w:szCs w:val="22"/>
    </w:rPr>
  </w:style>
  <w:style w:type="character" w:customStyle="1" w:styleId="Textkrper2Zchn">
    <w:name w:val="Textkörper 2 Zchn"/>
    <w:basedOn w:val="Absatz-Standardschriftart"/>
    <w:link w:val="Textkrper2"/>
    <w:uiPriority w:val="99"/>
    <w:semiHidden/>
    <w:rPr>
      <w:rFonts w:ascii="Times New Roman" w:hAnsi="Times New Roman"/>
      <w:sz w:val="24"/>
      <w:szCs w:val="24"/>
    </w:rPr>
  </w:style>
  <w:style w:type="paragraph" w:styleId="Textkrper3">
    <w:name w:val="Body Text 3"/>
    <w:basedOn w:val="Standard"/>
    <w:link w:val="Textkrper3Zchn"/>
    <w:uiPriority w:val="99"/>
    <w:pPr>
      <w:widowControl w:val="0"/>
      <w:autoSpaceDE w:val="0"/>
      <w:autoSpaceDN w:val="0"/>
      <w:adjustRightInd w:val="0"/>
      <w:spacing w:before="60" w:after="120"/>
      <w:jc w:val="both"/>
    </w:pPr>
    <w:rPr>
      <w:rFonts w:ascii="Arial" w:hAnsi="Arial" w:cs="Arial"/>
      <w:sz w:val="20"/>
      <w:szCs w:val="20"/>
    </w:rPr>
  </w:style>
  <w:style w:type="character" w:customStyle="1" w:styleId="Textkrper3Zchn">
    <w:name w:val="Textkörper 3 Zchn"/>
    <w:basedOn w:val="Absatz-Standardschriftart"/>
    <w:link w:val="Textkrper3"/>
    <w:uiPriority w:val="99"/>
    <w:semiHidden/>
    <w:rPr>
      <w:rFonts w:ascii="Times New Roman" w:hAnsi="Times New Roman"/>
      <w:sz w:val="16"/>
      <w:szCs w:val="16"/>
    </w:rPr>
  </w:style>
  <w:style w:type="paragraph" w:styleId="Kommentartext">
    <w:name w:val="annotation text"/>
    <w:basedOn w:val="Standard"/>
    <w:link w:val="KommentartextZchn"/>
    <w:uiPriority w:val="99"/>
    <w:pPr>
      <w:widowControl w:val="0"/>
      <w:autoSpaceDE w:val="0"/>
      <w:autoSpaceDN w:val="0"/>
      <w:adjustRightInd w:val="0"/>
      <w:spacing w:after="120"/>
      <w:jc w:val="both"/>
    </w:pPr>
    <w:rPr>
      <w:rFonts w:ascii="Arial" w:hAnsi="Arial" w:cs="Arial"/>
      <w:sz w:val="20"/>
      <w:szCs w:val="20"/>
      <w:lang w:val="en-US"/>
    </w:rPr>
  </w:style>
  <w:style w:type="character" w:customStyle="1" w:styleId="KommentartextZchn">
    <w:name w:val="Kommentartext Zchn"/>
    <w:basedOn w:val="Absatz-Standardschriftart"/>
    <w:link w:val="Kommentartext"/>
    <w:uiPriority w:val="99"/>
    <w:semiHidden/>
    <w:rPr>
      <w:rFonts w:ascii="Times New Roman" w:hAnsi="Times New Roman"/>
      <w:sz w:val="20"/>
      <w:szCs w:val="20"/>
    </w:rPr>
  </w:style>
  <w:style w:type="paragraph" w:styleId="Textkrper-Einzug2">
    <w:name w:val="Body Text Indent 2"/>
    <w:basedOn w:val="Standard"/>
    <w:link w:val="Textkrper-Einzug2Zchn"/>
    <w:uiPriority w:val="99"/>
    <w:pPr>
      <w:ind w:left="-24"/>
    </w:pPr>
    <w:rPr>
      <w:rFonts w:ascii="Arial" w:hAnsi="Arial" w:cs="Arial"/>
      <w:sz w:val="22"/>
      <w:szCs w:val="22"/>
    </w:rPr>
  </w:style>
  <w:style w:type="character" w:customStyle="1" w:styleId="Textkrper-Einzug2Zchn">
    <w:name w:val="Textkörper-Einzug 2 Zchn"/>
    <w:basedOn w:val="Absatz-Standardschriftart"/>
    <w:link w:val="Textkrper-Einzug2"/>
    <w:uiPriority w:val="99"/>
    <w:semiHidden/>
    <w:rPr>
      <w:rFonts w:ascii="Times New Roman" w:hAnsi="Times New Roman"/>
      <w:sz w:val="24"/>
      <w:szCs w:val="24"/>
    </w:rPr>
  </w:style>
  <w:style w:type="paragraph" w:styleId="Kopfzeile">
    <w:name w:val="header"/>
    <w:basedOn w:val="Standard"/>
    <w:link w:val="KopfzeileZchn"/>
    <w:uiPriority w:val="99"/>
    <w:pPr>
      <w:widowControl w:val="0"/>
      <w:tabs>
        <w:tab w:val="center" w:pos="4536"/>
        <w:tab w:val="right" w:pos="9072"/>
      </w:tabs>
      <w:autoSpaceDE w:val="0"/>
      <w:autoSpaceDN w:val="0"/>
      <w:adjustRightInd w:val="0"/>
      <w:spacing w:after="120"/>
      <w:jc w:val="both"/>
    </w:pPr>
    <w:rPr>
      <w:rFonts w:ascii="Arial" w:hAnsi="Arial" w:cs="Arial"/>
      <w:sz w:val="22"/>
      <w:szCs w:val="22"/>
      <w:lang w:val="en-US"/>
    </w:rPr>
  </w:style>
  <w:style w:type="character" w:customStyle="1" w:styleId="KopfzeileZchn">
    <w:name w:val="Kopfzeile Zchn"/>
    <w:basedOn w:val="Absatz-Standardschriftart"/>
    <w:link w:val="Kopfzeile"/>
    <w:uiPriority w:val="99"/>
    <w:rPr>
      <w:rFonts w:ascii="Times New Roman" w:hAnsi="Times New Roman"/>
      <w:sz w:val="24"/>
      <w:szCs w:val="24"/>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hAnsi="Times New Roman"/>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widowControl/>
      <w:autoSpaceDE/>
      <w:autoSpaceDN/>
      <w:adjustRightInd/>
      <w:spacing w:after="0"/>
      <w:jc w:val="left"/>
    </w:pPr>
    <w:rPr>
      <w:rFonts w:ascii="Times New Roman" w:hAnsi="Times New Roman" w:cstheme="minorBidi"/>
      <w:b/>
      <w:bCs/>
      <w:lang w:val="de-DE"/>
    </w:rPr>
  </w:style>
  <w:style w:type="character" w:customStyle="1" w:styleId="KommentarthemaZchn">
    <w:name w:val="Kommentarthema Zchn"/>
    <w:basedOn w:val="KommentartextZchn"/>
    <w:link w:val="Kommentarthema"/>
    <w:uiPriority w:val="99"/>
    <w:semiHidden/>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C0B3-0A95-4DD3-A90D-C29DEDFB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4402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Abschnitt 1: Leistungsbild „Räumkonzept“ (ES-Bau)</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Abschnitt 1: Leistungsbild „Räumkonzept“ (ES-Bau)</dc:title>
  <dc:creator>Brakemeier, Ulrich</dc:creator>
  <cp:lastModifiedBy>Brakemeier, Ulrich</cp:lastModifiedBy>
  <cp:revision>2</cp:revision>
  <dcterms:created xsi:type="dcterms:W3CDTF">2023-04-12T15:02:00Z</dcterms:created>
  <dcterms:modified xsi:type="dcterms:W3CDTF">2023-04-12T15:02:00Z</dcterms:modified>
</cp:coreProperties>
</file>